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ECB" w:rsidRPr="00DA0324" w:rsidRDefault="00CD0ECB" w:rsidP="00CD0ECB">
      <w:pPr>
        <w:jc w:val="both"/>
        <w:rPr>
          <w:rFonts w:ascii="Arial Narrow" w:hAnsi="Arial Narrow"/>
        </w:rPr>
      </w:pPr>
      <w:r>
        <w:rPr>
          <w:rFonts w:ascii="Arial Narrow" w:hAnsi="Arial Narrow"/>
          <w:noProof/>
        </w:rPr>
        <w:drawing>
          <wp:inline distT="0" distB="0" distL="0" distR="0">
            <wp:extent cx="5759450" cy="59245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avička9001 - kópia.jpg"/>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59450" cy="592455"/>
                    </a:xfrm>
                    <a:prstGeom prst="rect">
                      <a:avLst/>
                    </a:prstGeom>
                  </pic:spPr>
                </pic:pic>
              </a:graphicData>
            </a:graphic>
          </wp:inline>
        </w:drawing>
      </w:r>
    </w:p>
    <w:p w:rsidR="00CD0ECB" w:rsidRPr="00DA0324" w:rsidRDefault="00CD0ECB" w:rsidP="00CD0ECB">
      <w:pPr>
        <w:jc w:val="both"/>
        <w:rPr>
          <w:rFonts w:ascii="Arial Narrow" w:hAnsi="Arial Narrow"/>
        </w:rPr>
      </w:pPr>
    </w:p>
    <w:p w:rsidR="00CD0ECB" w:rsidRPr="00DA0324" w:rsidRDefault="00CD0ECB" w:rsidP="00CD0ECB">
      <w:pPr>
        <w:rPr>
          <w:rFonts w:ascii="Arial Narrow" w:hAnsi="Arial Narrow"/>
        </w:rPr>
      </w:pPr>
    </w:p>
    <w:p w:rsidR="00CD0ECB" w:rsidRPr="00DA0324" w:rsidRDefault="00CD0ECB" w:rsidP="00CD0ECB">
      <w:pPr>
        <w:rPr>
          <w:rFonts w:ascii="Arial Narrow" w:hAnsi="Arial Narrow"/>
        </w:rPr>
      </w:pPr>
    </w:p>
    <w:p w:rsidR="00CD0ECB" w:rsidRDefault="00CD0ECB" w:rsidP="00CD0ECB">
      <w:pPr>
        <w:rPr>
          <w:rFonts w:ascii="Arial Narrow" w:hAnsi="Arial Narrow"/>
          <w:b/>
          <w:sz w:val="32"/>
          <w:szCs w:val="32"/>
        </w:rPr>
      </w:pPr>
    </w:p>
    <w:p w:rsidR="00CD0ECB" w:rsidRDefault="00CD0ECB" w:rsidP="00CD0ECB">
      <w:pPr>
        <w:rPr>
          <w:rFonts w:ascii="Arial Narrow" w:hAnsi="Arial Narrow"/>
          <w:b/>
          <w:sz w:val="32"/>
          <w:szCs w:val="32"/>
        </w:rPr>
      </w:pPr>
    </w:p>
    <w:p w:rsidR="00CD0ECB" w:rsidRPr="00F2523D" w:rsidRDefault="00CD0ECB" w:rsidP="00CD0ECB">
      <w:pPr>
        <w:rPr>
          <w:rFonts w:ascii="Arial Narrow" w:hAnsi="Arial Narrow"/>
          <w:b/>
          <w:szCs w:val="24"/>
        </w:rPr>
      </w:pPr>
    </w:p>
    <w:p w:rsidR="00CD0ECB" w:rsidRPr="00F2523D" w:rsidRDefault="00CD0ECB" w:rsidP="00CD0ECB">
      <w:pPr>
        <w:rPr>
          <w:rFonts w:ascii="Arial Narrow" w:hAnsi="Arial Narrow"/>
          <w:b/>
          <w:szCs w:val="24"/>
          <w:u w:val="single"/>
        </w:rPr>
      </w:pPr>
      <w:r>
        <w:rPr>
          <w:rFonts w:ascii="Arial Narrow" w:hAnsi="Arial Narrow"/>
          <w:b/>
          <w:szCs w:val="24"/>
          <w:u w:val="single"/>
        </w:rPr>
        <w:t>D 1.1.1.</w:t>
      </w:r>
      <w:r w:rsidR="00853F89">
        <w:rPr>
          <w:rFonts w:ascii="Arial Narrow" w:hAnsi="Arial Narrow"/>
          <w:b/>
          <w:szCs w:val="24"/>
          <w:u w:val="single"/>
        </w:rPr>
        <w:t xml:space="preserve"> BLOK A</w:t>
      </w:r>
      <w:r w:rsidRPr="00F2523D">
        <w:rPr>
          <w:rFonts w:ascii="Arial Narrow" w:hAnsi="Arial Narrow"/>
          <w:b/>
          <w:szCs w:val="24"/>
          <w:u w:val="single"/>
        </w:rPr>
        <w:t xml:space="preserve"> </w:t>
      </w:r>
      <w:r>
        <w:rPr>
          <w:rFonts w:ascii="Arial Narrow" w:hAnsi="Arial Narrow"/>
          <w:b/>
          <w:szCs w:val="24"/>
          <w:u w:val="single"/>
        </w:rPr>
        <w:t>–</w:t>
      </w:r>
      <w:r w:rsidR="00644E97">
        <w:rPr>
          <w:rFonts w:ascii="Arial Narrow" w:hAnsi="Arial Narrow"/>
          <w:b/>
          <w:szCs w:val="24"/>
          <w:u w:val="single"/>
        </w:rPr>
        <w:t xml:space="preserve"> </w:t>
      </w:r>
      <w:r>
        <w:rPr>
          <w:rFonts w:ascii="Arial Narrow" w:hAnsi="Arial Narrow"/>
          <w:b/>
          <w:szCs w:val="24"/>
          <w:u w:val="single"/>
        </w:rPr>
        <w:t xml:space="preserve"> TECHNICKÁ</w:t>
      </w:r>
      <w:r w:rsidRPr="00F2523D">
        <w:rPr>
          <w:rFonts w:ascii="Arial Narrow" w:hAnsi="Arial Narrow"/>
          <w:b/>
          <w:szCs w:val="24"/>
          <w:u w:val="single"/>
        </w:rPr>
        <w:t xml:space="preserve"> SPRÁVA</w:t>
      </w:r>
    </w:p>
    <w:p w:rsidR="00CD0ECB" w:rsidRPr="00F2523D" w:rsidRDefault="00CD0ECB" w:rsidP="00CD0ECB">
      <w:pPr>
        <w:rPr>
          <w:rFonts w:ascii="Arial Narrow" w:hAnsi="Arial Narrow"/>
          <w:b/>
          <w:szCs w:val="24"/>
          <w:u w:val="single"/>
        </w:rPr>
      </w:pPr>
    </w:p>
    <w:p w:rsidR="00CD0ECB" w:rsidRPr="00F2523D" w:rsidRDefault="00CD0ECB" w:rsidP="00CD0ECB">
      <w:pPr>
        <w:rPr>
          <w:rFonts w:ascii="Arial Narrow" w:hAnsi="Arial Narrow"/>
          <w:szCs w:val="24"/>
        </w:rPr>
      </w:pPr>
    </w:p>
    <w:p w:rsidR="00CD0ECB" w:rsidRPr="00F2523D" w:rsidRDefault="00CD0ECB" w:rsidP="00CD0ECB">
      <w:pPr>
        <w:rPr>
          <w:rFonts w:ascii="Arial Narrow" w:hAnsi="Arial Narrow"/>
          <w:b/>
          <w:szCs w:val="24"/>
        </w:rPr>
      </w:pPr>
    </w:p>
    <w:p w:rsidR="00CD0ECB" w:rsidRPr="00F2523D" w:rsidRDefault="00CD0ECB" w:rsidP="00CD0ECB">
      <w:pPr>
        <w:rPr>
          <w:rFonts w:ascii="Arial Narrow" w:hAnsi="Arial Narrow"/>
          <w:szCs w:val="24"/>
        </w:rPr>
      </w:pPr>
      <w:r w:rsidRPr="00F2523D">
        <w:rPr>
          <w:rFonts w:ascii="Arial Narrow" w:hAnsi="Arial Narrow"/>
          <w:szCs w:val="24"/>
        </w:rPr>
        <w:t>NÁZOV STAVBY:</w:t>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t xml:space="preserve">„REVITALIZÁCIA VNÚTROBLOKOVÝCH </w:t>
      </w:r>
      <w:r w:rsidRPr="00F2523D">
        <w:rPr>
          <w:rFonts w:ascii="Arial Narrow" w:hAnsi="Arial Narrow"/>
          <w:szCs w:val="24"/>
        </w:rPr>
        <w:tab/>
      </w:r>
      <w:r w:rsidRPr="00F2523D">
        <w:rPr>
          <w:rFonts w:ascii="Arial Narrow" w:hAnsi="Arial Narrow"/>
          <w:szCs w:val="24"/>
        </w:rPr>
        <w:br/>
        <w:t xml:space="preserve"> </w:t>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t xml:space="preserve">PRIESTOROV NA SÍDLISKU POD VŔŠKY </w:t>
      </w:r>
      <w:r w:rsidRPr="00F2523D">
        <w:rPr>
          <w:rFonts w:ascii="Arial Narrow" w:hAnsi="Arial Narrow"/>
          <w:szCs w:val="24"/>
        </w:rPr>
        <w:tab/>
      </w:r>
      <w:r w:rsidRPr="00F2523D">
        <w:rPr>
          <w:rFonts w:ascii="Arial Narrow" w:hAnsi="Arial Narrow"/>
          <w:szCs w:val="24"/>
        </w:rPr>
        <w:br/>
        <w:t xml:space="preserve"> </w:t>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t>V ŽIARI NAD HRONOM“</w:t>
      </w:r>
    </w:p>
    <w:p w:rsidR="00CD0ECB" w:rsidRPr="00F2523D" w:rsidRDefault="00CD0ECB" w:rsidP="00CD0ECB">
      <w:pPr>
        <w:rPr>
          <w:rFonts w:ascii="Arial Narrow" w:hAnsi="Arial Narrow"/>
          <w:szCs w:val="24"/>
        </w:rPr>
      </w:pPr>
    </w:p>
    <w:p w:rsidR="00CD0ECB" w:rsidRPr="00F2523D" w:rsidRDefault="00CD0ECB" w:rsidP="00CD0ECB">
      <w:pPr>
        <w:rPr>
          <w:rFonts w:ascii="Arial Narrow" w:hAnsi="Arial Narrow"/>
          <w:szCs w:val="24"/>
        </w:rPr>
      </w:pPr>
      <w:r w:rsidRPr="00F2523D">
        <w:rPr>
          <w:rFonts w:ascii="Arial Narrow" w:hAnsi="Arial Narrow"/>
          <w:szCs w:val="24"/>
        </w:rPr>
        <w:t>MIESTO STAVBY:</w:t>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t>ŽIAR NAD HRONOM</w:t>
      </w:r>
    </w:p>
    <w:p w:rsidR="00CD0ECB" w:rsidRPr="00F2523D" w:rsidRDefault="00CD0ECB" w:rsidP="00CD0ECB">
      <w:pPr>
        <w:rPr>
          <w:rFonts w:ascii="Arial Narrow" w:hAnsi="Arial Narrow"/>
          <w:szCs w:val="24"/>
        </w:rPr>
      </w:pPr>
    </w:p>
    <w:p w:rsidR="00CD0ECB" w:rsidRPr="00F2523D" w:rsidRDefault="00CD0ECB" w:rsidP="00CD0ECB">
      <w:pPr>
        <w:tabs>
          <w:tab w:val="left" w:pos="3544"/>
        </w:tabs>
        <w:ind w:left="3544" w:hanging="3544"/>
        <w:rPr>
          <w:rFonts w:ascii="Arial Narrow" w:hAnsi="Arial Narrow"/>
          <w:szCs w:val="24"/>
        </w:rPr>
      </w:pPr>
      <w:r w:rsidRPr="00F2523D">
        <w:rPr>
          <w:rFonts w:ascii="Arial Narrow" w:hAnsi="Arial Narrow"/>
          <w:szCs w:val="24"/>
        </w:rPr>
        <w:t>OBJEDNÁVATEĽ:</w:t>
      </w:r>
      <w:r w:rsidRPr="00F2523D">
        <w:rPr>
          <w:rFonts w:ascii="Arial Narrow" w:hAnsi="Arial Narrow"/>
          <w:szCs w:val="24"/>
        </w:rPr>
        <w:tab/>
        <w:t>MESTO ŽIAR NAD HRONOM</w:t>
      </w:r>
    </w:p>
    <w:p w:rsidR="00CD0ECB" w:rsidRPr="00F2523D" w:rsidRDefault="00CD0ECB" w:rsidP="00CD0ECB">
      <w:pPr>
        <w:tabs>
          <w:tab w:val="left" w:pos="3402"/>
        </w:tabs>
        <w:rPr>
          <w:rFonts w:ascii="Arial Narrow" w:hAnsi="Arial Narrow"/>
          <w:szCs w:val="24"/>
        </w:rPr>
      </w:pPr>
    </w:p>
    <w:p w:rsidR="00CD0ECB" w:rsidRPr="00F2523D" w:rsidRDefault="00CD0ECB" w:rsidP="00CD0ECB">
      <w:pPr>
        <w:ind w:left="3544" w:hanging="3544"/>
        <w:rPr>
          <w:rFonts w:ascii="Arial Narrow" w:hAnsi="Arial Narrow"/>
          <w:szCs w:val="24"/>
        </w:rPr>
      </w:pPr>
      <w:r w:rsidRPr="00F2523D">
        <w:rPr>
          <w:rFonts w:ascii="Arial Narrow" w:hAnsi="Arial Narrow"/>
          <w:szCs w:val="24"/>
        </w:rPr>
        <w:t>GENERÁLNY PROJEKTANT:</w:t>
      </w:r>
      <w:r w:rsidRPr="00F2523D">
        <w:rPr>
          <w:rFonts w:ascii="Arial Narrow" w:hAnsi="Arial Narrow"/>
          <w:szCs w:val="24"/>
        </w:rPr>
        <w:tab/>
        <w:t>BARÉNYI &amp; ARCHITEKTI</w:t>
      </w:r>
      <w:r w:rsidRPr="00F2523D">
        <w:rPr>
          <w:rFonts w:ascii="Arial Narrow" w:hAnsi="Arial Narrow"/>
          <w:szCs w:val="24"/>
        </w:rPr>
        <w:tab/>
      </w:r>
      <w:r w:rsidRPr="00F2523D">
        <w:rPr>
          <w:rFonts w:ascii="Arial Narrow" w:hAnsi="Arial Narrow"/>
          <w:szCs w:val="24"/>
        </w:rPr>
        <w:br/>
        <w:t>LESNÍCKA 10</w:t>
      </w:r>
      <w:r w:rsidRPr="00F2523D">
        <w:rPr>
          <w:rFonts w:ascii="Arial Narrow" w:hAnsi="Arial Narrow"/>
          <w:szCs w:val="24"/>
        </w:rPr>
        <w:br/>
        <w:t>031 01 LIPTOVSKÝ MIKULÁŠ</w:t>
      </w:r>
    </w:p>
    <w:p w:rsidR="00CD0ECB" w:rsidRPr="00F2523D" w:rsidRDefault="00CD0ECB" w:rsidP="00CD0ECB">
      <w:pPr>
        <w:tabs>
          <w:tab w:val="left" w:pos="3402"/>
        </w:tabs>
        <w:rPr>
          <w:rFonts w:ascii="Arial Narrow" w:hAnsi="Arial Narrow"/>
          <w:szCs w:val="24"/>
        </w:rPr>
      </w:pPr>
    </w:p>
    <w:p w:rsidR="00CD0ECB" w:rsidRPr="00F2523D" w:rsidRDefault="00CD0ECB" w:rsidP="00CD0ECB">
      <w:pPr>
        <w:tabs>
          <w:tab w:val="left" w:pos="3402"/>
        </w:tabs>
        <w:rPr>
          <w:rFonts w:ascii="Arial Narrow" w:hAnsi="Arial Narrow"/>
          <w:szCs w:val="24"/>
        </w:rPr>
      </w:pPr>
      <w:r w:rsidRPr="00F2523D">
        <w:rPr>
          <w:rFonts w:ascii="Arial Narrow" w:hAnsi="Arial Narrow"/>
          <w:szCs w:val="24"/>
        </w:rPr>
        <w:t>AUTORI ARCHITEKTONICKÉHO</w:t>
      </w:r>
      <w:r w:rsidRPr="00F2523D">
        <w:rPr>
          <w:rFonts w:ascii="Arial Narrow" w:hAnsi="Arial Narrow"/>
          <w:szCs w:val="24"/>
        </w:rPr>
        <w:tab/>
      </w:r>
      <w:r w:rsidRPr="00F2523D">
        <w:rPr>
          <w:rFonts w:ascii="Arial Narrow" w:hAnsi="Arial Narrow"/>
          <w:szCs w:val="24"/>
        </w:rPr>
        <w:tab/>
        <w:t>ING. ARCH. EVA TEPLANOVÁ, ArtD.</w:t>
      </w:r>
    </w:p>
    <w:p w:rsidR="00CD0ECB" w:rsidRPr="00F2523D" w:rsidRDefault="00CD0ECB" w:rsidP="00CD0ECB">
      <w:pPr>
        <w:tabs>
          <w:tab w:val="left" w:pos="3544"/>
        </w:tabs>
        <w:rPr>
          <w:rFonts w:ascii="Arial Narrow" w:hAnsi="Arial Narrow"/>
          <w:szCs w:val="24"/>
        </w:rPr>
      </w:pPr>
      <w:r w:rsidRPr="00F2523D">
        <w:rPr>
          <w:rFonts w:ascii="Arial Narrow" w:hAnsi="Arial Narrow"/>
          <w:szCs w:val="24"/>
        </w:rPr>
        <w:t>RIEŠENIA:</w:t>
      </w:r>
      <w:r w:rsidRPr="00F2523D">
        <w:rPr>
          <w:rFonts w:ascii="Arial Narrow" w:hAnsi="Arial Narrow"/>
          <w:szCs w:val="24"/>
        </w:rPr>
        <w:tab/>
        <w:t>ING. ARCH. IGOR TEPLAN,</w:t>
      </w:r>
    </w:p>
    <w:p w:rsidR="00CD0ECB" w:rsidRPr="00F2523D" w:rsidRDefault="00CD0ECB" w:rsidP="00CD0ECB">
      <w:pPr>
        <w:tabs>
          <w:tab w:val="left" w:pos="3544"/>
        </w:tabs>
        <w:rPr>
          <w:rFonts w:ascii="Arial Narrow" w:hAnsi="Arial Narrow"/>
          <w:szCs w:val="24"/>
        </w:rPr>
      </w:pPr>
      <w:r w:rsidRPr="00F2523D">
        <w:rPr>
          <w:rFonts w:ascii="Arial Narrow" w:hAnsi="Arial Narrow"/>
          <w:szCs w:val="24"/>
        </w:rPr>
        <w:t xml:space="preserve"> </w:t>
      </w:r>
      <w:r w:rsidRPr="00F2523D">
        <w:rPr>
          <w:rFonts w:ascii="Arial Narrow" w:hAnsi="Arial Narrow"/>
          <w:szCs w:val="24"/>
        </w:rPr>
        <w:tab/>
        <w:t>AUTORIZOVANÝ ARCHITEKT</w:t>
      </w:r>
    </w:p>
    <w:p w:rsidR="00CD0ECB" w:rsidRPr="00F2523D" w:rsidRDefault="00CD0ECB" w:rsidP="00CD0ECB">
      <w:pPr>
        <w:tabs>
          <w:tab w:val="left" w:pos="3544"/>
        </w:tabs>
        <w:rPr>
          <w:rFonts w:ascii="Arial Narrow" w:hAnsi="Arial Narrow"/>
          <w:szCs w:val="24"/>
        </w:rPr>
      </w:pPr>
      <w:r w:rsidRPr="00F2523D">
        <w:rPr>
          <w:rFonts w:ascii="Arial Narrow" w:hAnsi="Arial Narrow"/>
          <w:szCs w:val="24"/>
        </w:rPr>
        <w:tab/>
      </w:r>
    </w:p>
    <w:p w:rsidR="00CD0ECB" w:rsidRDefault="00CD0ECB" w:rsidP="00CD0ECB">
      <w:pPr>
        <w:tabs>
          <w:tab w:val="left" w:pos="3544"/>
        </w:tabs>
        <w:rPr>
          <w:rFonts w:ascii="Arial Narrow" w:hAnsi="Arial Narrow"/>
          <w:szCs w:val="24"/>
        </w:rPr>
      </w:pPr>
      <w:r>
        <w:rPr>
          <w:rFonts w:ascii="Arial Narrow" w:hAnsi="Arial Narrow"/>
          <w:szCs w:val="24"/>
        </w:rPr>
        <w:t>SADOVÉ ÚPRAVY:</w:t>
      </w:r>
      <w:r>
        <w:rPr>
          <w:rFonts w:ascii="Arial Narrow" w:hAnsi="Arial Narrow"/>
          <w:szCs w:val="24"/>
        </w:rPr>
        <w:tab/>
        <w:t>ING. ZUZANA SOBOTOVÁ</w:t>
      </w:r>
    </w:p>
    <w:p w:rsidR="00CD0ECB" w:rsidRPr="00F2523D" w:rsidRDefault="00CD0ECB" w:rsidP="00CD0ECB">
      <w:pPr>
        <w:tabs>
          <w:tab w:val="left" w:pos="3544"/>
        </w:tabs>
        <w:rPr>
          <w:rFonts w:ascii="Arial Narrow" w:hAnsi="Arial Narrow"/>
          <w:szCs w:val="24"/>
        </w:rPr>
      </w:pPr>
      <w:r w:rsidRPr="00F2523D">
        <w:rPr>
          <w:rFonts w:ascii="Arial Narrow" w:hAnsi="Arial Narrow"/>
          <w:szCs w:val="24"/>
        </w:rPr>
        <w:t xml:space="preserve"> </w:t>
      </w:r>
    </w:p>
    <w:p w:rsidR="00CD0ECB" w:rsidRPr="00F2523D" w:rsidRDefault="00CD0ECB" w:rsidP="00CD0ECB">
      <w:pPr>
        <w:tabs>
          <w:tab w:val="left" w:pos="3544"/>
        </w:tabs>
        <w:rPr>
          <w:rFonts w:ascii="Arial Narrow" w:hAnsi="Arial Narrow"/>
          <w:szCs w:val="24"/>
        </w:rPr>
      </w:pPr>
      <w:r w:rsidRPr="00F2523D">
        <w:rPr>
          <w:rFonts w:ascii="Arial Narrow" w:hAnsi="Arial Narrow"/>
          <w:szCs w:val="24"/>
        </w:rPr>
        <w:t>STUPEŇ:</w:t>
      </w:r>
      <w:r w:rsidRPr="00F2523D">
        <w:rPr>
          <w:rFonts w:ascii="Arial Narrow" w:hAnsi="Arial Narrow"/>
          <w:szCs w:val="24"/>
        </w:rPr>
        <w:tab/>
      </w:r>
      <w:r>
        <w:rPr>
          <w:rFonts w:ascii="Arial Narrow" w:hAnsi="Arial Narrow"/>
          <w:szCs w:val="24"/>
        </w:rPr>
        <w:t>REALIZAČNÝ PROJEKT</w:t>
      </w:r>
      <w:r w:rsidRPr="00F2523D">
        <w:rPr>
          <w:rFonts w:ascii="Arial Narrow" w:hAnsi="Arial Narrow"/>
          <w:szCs w:val="24"/>
        </w:rPr>
        <w:t xml:space="preserve"> </w:t>
      </w:r>
    </w:p>
    <w:p w:rsidR="00CD0ECB" w:rsidRPr="00F2523D" w:rsidRDefault="00CD0ECB" w:rsidP="00CD0ECB">
      <w:pPr>
        <w:tabs>
          <w:tab w:val="left" w:pos="3544"/>
        </w:tabs>
        <w:rPr>
          <w:rFonts w:ascii="Arial Narrow" w:hAnsi="Arial Narrow"/>
          <w:szCs w:val="24"/>
        </w:rPr>
      </w:pPr>
      <w:r w:rsidRPr="00F2523D">
        <w:rPr>
          <w:rFonts w:ascii="Arial Narrow" w:hAnsi="Arial Narrow"/>
          <w:szCs w:val="24"/>
        </w:rPr>
        <w:br/>
        <w:t>DÁTUM:</w:t>
      </w:r>
      <w:r w:rsidRPr="00F2523D">
        <w:rPr>
          <w:rFonts w:ascii="Arial Narrow" w:hAnsi="Arial Narrow"/>
          <w:szCs w:val="24"/>
        </w:rPr>
        <w:tab/>
      </w:r>
      <w:r>
        <w:rPr>
          <w:rFonts w:ascii="Arial Narrow" w:hAnsi="Arial Narrow"/>
          <w:szCs w:val="24"/>
        </w:rPr>
        <w:t>MÁJ</w:t>
      </w:r>
      <w:r w:rsidRPr="00F2523D">
        <w:rPr>
          <w:rFonts w:ascii="Arial Narrow" w:hAnsi="Arial Narrow"/>
          <w:szCs w:val="24"/>
        </w:rPr>
        <w:t xml:space="preserve"> 2017</w:t>
      </w:r>
    </w:p>
    <w:p w:rsidR="00CD0ECB" w:rsidRPr="00F2523D" w:rsidRDefault="00CD0ECB" w:rsidP="00CD0ECB">
      <w:pPr>
        <w:tabs>
          <w:tab w:val="left" w:pos="3402"/>
        </w:tabs>
        <w:rPr>
          <w:rFonts w:ascii="Arial Narrow" w:hAnsi="Arial Narrow"/>
          <w:szCs w:val="24"/>
        </w:rPr>
      </w:pPr>
    </w:p>
    <w:p w:rsidR="00CD0ECB" w:rsidRPr="00F2523D" w:rsidRDefault="00CD0ECB" w:rsidP="00CD0ECB">
      <w:pPr>
        <w:tabs>
          <w:tab w:val="left" w:pos="3402"/>
        </w:tabs>
        <w:rPr>
          <w:rFonts w:ascii="Arial Narrow" w:hAnsi="Arial Narrow"/>
          <w:szCs w:val="24"/>
        </w:rPr>
      </w:pPr>
    </w:p>
    <w:p w:rsidR="00CD0ECB" w:rsidRPr="00F2523D" w:rsidRDefault="00CD0ECB" w:rsidP="00CD0ECB">
      <w:pPr>
        <w:tabs>
          <w:tab w:val="left" w:pos="3402"/>
        </w:tabs>
        <w:rPr>
          <w:rFonts w:ascii="Arial Narrow" w:hAnsi="Arial Narrow"/>
          <w:szCs w:val="24"/>
        </w:rPr>
      </w:pPr>
    </w:p>
    <w:p w:rsidR="00CD0ECB" w:rsidRPr="00F2523D" w:rsidRDefault="00CD0ECB" w:rsidP="00CD0ECB">
      <w:pPr>
        <w:tabs>
          <w:tab w:val="left" w:pos="3402"/>
        </w:tabs>
        <w:rPr>
          <w:rFonts w:ascii="Arial Narrow" w:hAnsi="Arial Narrow"/>
          <w:szCs w:val="24"/>
        </w:rPr>
      </w:pPr>
    </w:p>
    <w:p w:rsidR="00CD0ECB" w:rsidRPr="00F2523D" w:rsidRDefault="00CD0ECB" w:rsidP="00CD0ECB">
      <w:pPr>
        <w:rPr>
          <w:rFonts w:ascii="Arial Narrow" w:hAnsi="Arial Narrow"/>
          <w:szCs w:val="24"/>
        </w:rPr>
      </w:pPr>
    </w:p>
    <w:p w:rsidR="00CD0ECB" w:rsidRPr="00F2523D" w:rsidRDefault="00CD0ECB" w:rsidP="00CD0ECB">
      <w:pPr>
        <w:rPr>
          <w:rFonts w:ascii="Arial Narrow" w:hAnsi="Arial Narrow"/>
          <w:szCs w:val="24"/>
        </w:rPr>
      </w:pPr>
    </w:p>
    <w:p w:rsidR="00CD0ECB" w:rsidRPr="00F2523D" w:rsidRDefault="00CD0ECB" w:rsidP="00CD0ECB">
      <w:pPr>
        <w:rPr>
          <w:rFonts w:ascii="Arial Narrow" w:hAnsi="Arial Narrow"/>
          <w:szCs w:val="24"/>
        </w:rPr>
      </w:pPr>
    </w:p>
    <w:p w:rsidR="00CD0ECB" w:rsidRPr="00F2523D" w:rsidRDefault="00CD0ECB" w:rsidP="00CD0ECB">
      <w:pPr>
        <w:rPr>
          <w:rFonts w:ascii="Arial Narrow" w:hAnsi="Arial Narrow"/>
          <w:szCs w:val="24"/>
        </w:rPr>
      </w:pPr>
    </w:p>
    <w:p w:rsidR="00CD0ECB" w:rsidRPr="00F2523D" w:rsidRDefault="00CD0ECB" w:rsidP="00CD0ECB">
      <w:pPr>
        <w:rPr>
          <w:rFonts w:ascii="Arial Narrow" w:hAnsi="Arial Narrow"/>
          <w:szCs w:val="24"/>
        </w:rPr>
      </w:pPr>
    </w:p>
    <w:p w:rsidR="00CD0ECB" w:rsidRPr="00F2523D" w:rsidRDefault="00CD0ECB" w:rsidP="00CD0ECB">
      <w:pPr>
        <w:rPr>
          <w:rFonts w:ascii="Arial Narrow" w:hAnsi="Arial Narrow"/>
          <w:szCs w:val="24"/>
        </w:rPr>
      </w:pPr>
    </w:p>
    <w:p w:rsidR="00CD0ECB" w:rsidRPr="00F2523D" w:rsidRDefault="00CD0ECB" w:rsidP="00CD0ECB">
      <w:pPr>
        <w:rPr>
          <w:rFonts w:ascii="Arial Narrow" w:hAnsi="Arial Narrow"/>
          <w:szCs w:val="24"/>
        </w:rPr>
      </w:pPr>
    </w:p>
    <w:p w:rsidR="00CD0ECB" w:rsidRPr="00F2523D" w:rsidRDefault="00CD0ECB" w:rsidP="00CD0ECB">
      <w:pPr>
        <w:rPr>
          <w:rFonts w:ascii="Arial Narrow" w:hAnsi="Arial Narrow"/>
          <w:szCs w:val="24"/>
        </w:rPr>
      </w:pPr>
    </w:p>
    <w:p w:rsidR="00CD0ECB" w:rsidRPr="00F2523D" w:rsidRDefault="00CD0ECB" w:rsidP="00CD0ECB">
      <w:pPr>
        <w:rPr>
          <w:rFonts w:ascii="Arial Narrow" w:hAnsi="Arial Narrow"/>
          <w:szCs w:val="24"/>
        </w:rPr>
      </w:pPr>
      <w:r w:rsidRPr="00F2523D">
        <w:rPr>
          <w:rFonts w:ascii="Arial Narrow" w:hAnsi="Arial Narrow"/>
          <w:szCs w:val="24"/>
        </w:rPr>
        <w:t>V LIPT</w:t>
      </w:r>
      <w:r w:rsidR="00853F89">
        <w:rPr>
          <w:rFonts w:ascii="Arial Narrow" w:hAnsi="Arial Narrow"/>
          <w:szCs w:val="24"/>
        </w:rPr>
        <w:t>OVSKOM MIKULÁŠI</w:t>
      </w:r>
      <w:r w:rsidR="00853F89">
        <w:rPr>
          <w:rFonts w:ascii="Arial Narrow" w:hAnsi="Arial Narrow"/>
          <w:szCs w:val="24"/>
        </w:rPr>
        <w:tab/>
      </w:r>
      <w:r w:rsidR="00853F89">
        <w:rPr>
          <w:rFonts w:ascii="Arial Narrow" w:hAnsi="Arial Narrow"/>
          <w:szCs w:val="24"/>
        </w:rPr>
        <w:tab/>
      </w:r>
      <w:r w:rsidR="00853F89">
        <w:rPr>
          <w:rFonts w:ascii="Arial Narrow" w:hAnsi="Arial Narrow"/>
          <w:szCs w:val="24"/>
        </w:rPr>
        <w:tab/>
        <w:t xml:space="preserve">                                                            VYPRACOVAL</w:t>
      </w:r>
      <w:r w:rsidRPr="00F2523D">
        <w:rPr>
          <w:rFonts w:ascii="Arial Narrow" w:hAnsi="Arial Narrow"/>
          <w:szCs w:val="24"/>
        </w:rPr>
        <w:t>:</w:t>
      </w:r>
    </w:p>
    <w:p w:rsidR="00CD0ECB" w:rsidRPr="00F2523D" w:rsidRDefault="00CD0ECB" w:rsidP="00CD0ECB">
      <w:pPr>
        <w:rPr>
          <w:rFonts w:ascii="Arial Narrow" w:hAnsi="Arial Narrow"/>
          <w:szCs w:val="24"/>
        </w:rPr>
      </w:pPr>
      <w:r>
        <w:rPr>
          <w:rFonts w:ascii="Arial Narrow" w:hAnsi="Arial Narrow"/>
          <w:szCs w:val="24"/>
        </w:rPr>
        <w:t>MÁJ</w:t>
      </w:r>
      <w:r w:rsidRPr="00F2523D">
        <w:rPr>
          <w:rFonts w:ascii="Arial Narrow" w:hAnsi="Arial Narrow"/>
          <w:szCs w:val="24"/>
        </w:rPr>
        <w:t xml:space="preserve"> 2017</w:t>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t xml:space="preserve">     </w:t>
      </w:r>
      <w:r w:rsidR="00853F89">
        <w:rPr>
          <w:rFonts w:ascii="Arial Narrow" w:hAnsi="Arial Narrow"/>
          <w:szCs w:val="24"/>
        </w:rPr>
        <w:t xml:space="preserve">                                   ING. ARCH. IGOR TEPLAN</w:t>
      </w:r>
    </w:p>
    <w:p w:rsidR="00CD0ECB" w:rsidRPr="007E1AD4" w:rsidRDefault="00CD0ECB" w:rsidP="00CD0ECB">
      <w:pPr>
        <w:jc w:val="both"/>
        <w:rPr>
          <w:rFonts w:cs="Arial"/>
          <w:sz w:val="22"/>
          <w:szCs w:val="22"/>
        </w:rPr>
      </w:pPr>
      <w:r w:rsidRPr="00F2523D">
        <w:rPr>
          <w:rFonts w:ascii="Arial Narrow" w:hAnsi="Arial Narrow"/>
          <w:szCs w:val="24"/>
        </w:rPr>
        <w:br w:type="page"/>
      </w:r>
    </w:p>
    <w:p w:rsidR="00CD0ECB" w:rsidRDefault="00CD0ECB" w:rsidP="00CD0ECB">
      <w:pPr>
        <w:jc w:val="both"/>
        <w:rPr>
          <w:rFonts w:ascii="Arial Narrow" w:hAnsi="Arial Narrow"/>
          <w:szCs w:val="24"/>
        </w:rPr>
      </w:pPr>
      <w:r>
        <w:rPr>
          <w:rFonts w:cs="Arial"/>
          <w:b/>
          <w:sz w:val="22"/>
          <w:szCs w:val="22"/>
        </w:rPr>
        <w:lastRenderedPageBreak/>
        <w:t>1</w:t>
      </w:r>
      <w:r w:rsidRPr="007E1AD4">
        <w:rPr>
          <w:rFonts w:cs="Arial"/>
          <w:b/>
          <w:sz w:val="22"/>
          <w:szCs w:val="22"/>
        </w:rPr>
        <w:t>. URBANISTICKÉ A DOPRAVNÉ RIEŠENIE</w:t>
      </w:r>
      <w:r w:rsidRPr="007E1AD4">
        <w:rPr>
          <w:rFonts w:cs="Arial"/>
          <w:b/>
          <w:sz w:val="22"/>
          <w:szCs w:val="22"/>
        </w:rPr>
        <w:tab/>
      </w:r>
      <w:r w:rsidRPr="007E1AD4">
        <w:rPr>
          <w:rFonts w:cs="Arial"/>
          <w:b/>
          <w:sz w:val="22"/>
          <w:szCs w:val="22"/>
        </w:rPr>
        <w:br/>
      </w:r>
      <w:r w:rsidRPr="00F2523D">
        <w:rPr>
          <w:rFonts w:ascii="Arial Narrow" w:hAnsi="Arial Narrow"/>
          <w:szCs w:val="24"/>
        </w:rPr>
        <w:t xml:space="preserve">Predmetom </w:t>
      </w:r>
      <w:r>
        <w:rPr>
          <w:rFonts w:ascii="Arial Narrow" w:hAnsi="Arial Narrow"/>
          <w:szCs w:val="24"/>
        </w:rPr>
        <w:t xml:space="preserve">urbanistického </w:t>
      </w:r>
      <w:r w:rsidRPr="00F2523D">
        <w:rPr>
          <w:rFonts w:ascii="Arial Narrow" w:hAnsi="Arial Narrow"/>
          <w:szCs w:val="24"/>
        </w:rPr>
        <w:t xml:space="preserve">riešenia </w:t>
      </w:r>
      <w:r>
        <w:rPr>
          <w:rFonts w:ascii="Arial Narrow" w:hAnsi="Arial Narrow"/>
          <w:szCs w:val="24"/>
        </w:rPr>
        <w:t xml:space="preserve">revitalizácie </w:t>
      </w:r>
      <w:proofErr w:type="spellStart"/>
      <w:r>
        <w:rPr>
          <w:rFonts w:ascii="Arial Narrow" w:hAnsi="Arial Narrow"/>
          <w:szCs w:val="24"/>
        </w:rPr>
        <w:t>vnútroblok</w:t>
      </w:r>
      <w:r w:rsidR="00954E54">
        <w:rPr>
          <w:rFonts w:ascii="Arial Narrow" w:hAnsi="Arial Narrow"/>
          <w:szCs w:val="24"/>
        </w:rPr>
        <w:t>u</w:t>
      </w:r>
      <w:proofErr w:type="spellEnd"/>
      <w:r>
        <w:rPr>
          <w:rFonts w:ascii="Arial Narrow" w:hAnsi="Arial Narrow"/>
          <w:szCs w:val="24"/>
        </w:rPr>
        <w:t xml:space="preserve"> </w:t>
      </w:r>
      <w:r w:rsidRPr="00F2523D">
        <w:rPr>
          <w:rFonts w:ascii="Arial Narrow" w:hAnsi="Arial Narrow"/>
          <w:szCs w:val="24"/>
        </w:rPr>
        <w:t xml:space="preserve">je sanácia existujúcich spevnených plôch chodníkov, návrh nových chodníkov, doplnenie a regenerácia výsadby zelene a trávnatých plôch, vybavenie </w:t>
      </w:r>
      <w:proofErr w:type="spellStart"/>
      <w:r w:rsidRPr="00F2523D">
        <w:rPr>
          <w:rFonts w:ascii="Arial Narrow" w:hAnsi="Arial Narrow"/>
          <w:szCs w:val="24"/>
        </w:rPr>
        <w:t>vnútroblok</w:t>
      </w:r>
      <w:r w:rsidR="00954E54">
        <w:rPr>
          <w:rFonts w:ascii="Arial Narrow" w:hAnsi="Arial Narrow"/>
          <w:szCs w:val="24"/>
        </w:rPr>
        <w:t>u</w:t>
      </w:r>
      <w:proofErr w:type="spellEnd"/>
      <w:r w:rsidRPr="00F2523D">
        <w:rPr>
          <w:rFonts w:ascii="Arial Narrow" w:hAnsi="Arial Narrow"/>
          <w:szCs w:val="24"/>
        </w:rPr>
        <w:t xml:space="preserve"> absentujúcim </w:t>
      </w:r>
      <w:proofErr w:type="spellStart"/>
      <w:r w:rsidRPr="00F2523D">
        <w:rPr>
          <w:rFonts w:ascii="Arial Narrow" w:hAnsi="Arial Narrow"/>
          <w:szCs w:val="24"/>
        </w:rPr>
        <w:t>mobiliárom</w:t>
      </w:r>
      <w:proofErr w:type="spellEnd"/>
      <w:r w:rsidRPr="00F2523D">
        <w:rPr>
          <w:rFonts w:ascii="Arial Narrow" w:hAnsi="Arial Narrow"/>
          <w:szCs w:val="24"/>
        </w:rPr>
        <w:t xml:space="preserve"> a hernými prvkami pre deti, mládež</w:t>
      </w:r>
      <w:r>
        <w:rPr>
          <w:rFonts w:ascii="Arial Narrow" w:hAnsi="Arial Narrow"/>
          <w:szCs w:val="24"/>
        </w:rPr>
        <w:t xml:space="preserve"> a</w:t>
      </w:r>
      <w:r w:rsidRPr="00F2523D">
        <w:rPr>
          <w:rFonts w:ascii="Arial Narrow" w:hAnsi="Arial Narrow"/>
          <w:szCs w:val="24"/>
        </w:rPr>
        <w:t xml:space="preserve"> seniorov.</w:t>
      </w:r>
    </w:p>
    <w:p w:rsidR="00CD0ECB" w:rsidRDefault="00CD0ECB" w:rsidP="00CD0ECB">
      <w:pPr>
        <w:jc w:val="both"/>
        <w:rPr>
          <w:rFonts w:ascii="Arial Narrow" w:hAnsi="Arial Narrow"/>
          <w:szCs w:val="24"/>
        </w:rPr>
      </w:pPr>
      <w:r>
        <w:rPr>
          <w:rFonts w:ascii="Arial Narrow" w:hAnsi="Arial Narrow"/>
          <w:szCs w:val="24"/>
        </w:rPr>
        <w:t xml:space="preserve">Urbanistické riešenie koncepčne dopĺňa absentujúce existujúce pešie ťahy a prepája ich s </w:t>
      </w:r>
      <w:proofErr w:type="spellStart"/>
      <w:r>
        <w:rPr>
          <w:rFonts w:ascii="Arial Narrow" w:hAnsi="Arial Narrow"/>
          <w:szCs w:val="24"/>
        </w:rPr>
        <w:t>novonavrhovanými</w:t>
      </w:r>
      <w:proofErr w:type="spellEnd"/>
      <w:r>
        <w:rPr>
          <w:rFonts w:ascii="Arial Narrow" w:hAnsi="Arial Narrow"/>
          <w:szCs w:val="24"/>
        </w:rPr>
        <w:t xml:space="preserve"> hernými plochami. </w:t>
      </w:r>
      <w:r w:rsidRPr="001F3E1A">
        <w:rPr>
          <w:rFonts w:ascii="Arial Narrow" w:hAnsi="Arial Narrow"/>
          <w:szCs w:val="24"/>
          <w:u w:val="single"/>
        </w:rPr>
        <w:t>Samotné dopravné riešenie vrátane statických dopravných plôch nie je predmetom riešenia realizačného projektu</w:t>
      </w:r>
      <w:r>
        <w:rPr>
          <w:rFonts w:ascii="Arial Narrow" w:hAnsi="Arial Narrow"/>
          <w:szCs w:val="24"/>
        </w:rPr>
        <w:t xml:space="preserve">. </w:t>
      </w:r>
    </w:p>
    <w:p w:rsidR="00CD0ECB" w:rsidRDefault="00CD0ECB" w:rsidP="00CD0ECB">
      <w:pPr>
        <w:jc w:val="both"/>
        <w:rPr>
          <w:rFonts w:ascii="Arial Narrow" w:hAnsi="Arial Narrow"/>
          <w:szCs w:val="24"/>
        </w:rPr>
      </w:pPr>
      <w:r>
        <w:rPr>
          <w:rFonts w:ascii="Arial Narrow" w:hAnsi="Arial Narrow"/>
          <w:szCs w:val="24"/>
        </w:rPr>
        <w:t xml:space="preserve">Jednotlivé betónové plochy v súčasnosti nefunkčné plochy po sušiakoch </w:t>
      </w:r>
      <w:proofErr w:type="spellStart"/>
      <w:r>
        <w:rPr>
          <w:rFonts w:ascii="Arial Narrow" w:hAnsi="Arial Narrow"/>
          <w:szCs w:val="24"/>
        </w:rPr>
        <w:t>prádla</w:t>
      </w:r>
      <w:proofErr w:type="spellEnd"/>
      <w:r>
        <w:rPr>
          <w:rFonts w:ascii="Arial Narrow" w:hAnsi="Arial Narrow"/>
          <w:szCs w:val="24"/>
        </w:rPr>
        <w:t xml:space="preserve"> a prašiakoch zhodnocuje návrh do podoby ihrísk s návrhom liatych farebných gumených povrchov s osadením herných prvkov a sedení v podobe parkových zostáv so stolíkmi. Parkové sedenia sú navrhnuté v rovnakom dizajne v podobe lavičiek, resp. otočných kresielok.</w:t>
      </w:r>
    </w:p>
    <w:p w:rsidR="00CD0ECB" w:rsidRDefault="00CD0ECB" w:rsidP="00CD0ECB">
      <w:pPr>
        <w:jc w:val="both"/>
        <w:rPr>
          <w:rFonts w:ascii="Arial Narrow" w:hAnsi="Arial Narrow"/>
          <w:szCs w:val="24"/>
        </w:rPr>
      </w:pPr>
      <w:r w:rsidRPr="00EF4ABF">
        <w:rPr>
          <w:rFonts w:ascii="Arial Narrow" w:hAnsi="Arial Narrow"/>
          <w:szCs w:val="24"/>
          <w:u w:val="single"/>
        </w:rPr>
        <w:t xml:space="preserve">Areál </w:t>
      </w:r>
      <w:proofErr w:type="spellStart"/>
      <w:r w:rsidRPr="00EF4ABF">
        <w:rPr>
          <w:rFonts w:ascii="Arial Narrow" w:hAnsi="Arial Narrow"/>
          <w:szCs w:val="24"/>
          <w:u w:val="single"/>
        </w:rPr>
        <w:t>vnútrobloku</w:t>
      </w:r>
      <w:proofErr w:type="spellEnd"/>
      <w:r w:rsidRPr="00EF4ABF">
        <w:rPr>
          <w:rFonts w:ascii="Arial Narrow" w:hAnsi="Arial Narrow"/>
          <w:szCs w:val="24"/>
          <w:u w:val="single"/>
        </w:rPr>
        <w:t xml:space="preserve"> A je zameraný na ihriská pre deti vo vekovej skupine 2 – 5 rokov</w:t>
      </w:r>
      <w:r>
        <w:rPr>
          <w:rFonts w:ascii="Arial Narrow" w:hAnsi="Arial Narrow"/>
          <w:szCs w:val="24"/>
        </w:rPr>
        <w:t>, čomu je prispôsobený výber jednotlivých herných prvkov, viď výkresová časť.</w:t>
      </w:r>
    </w:p>
    <w:p w:rsidR="00CD0ECB" w:rsidRDefault="00CD0ECB" w:rsidP="00CD0ECB">
      <w:pPr>
        <w:jc w:val="both"/>
        <w:rPr>
          <w:rFonts w:ascii="Arial Narrow" w:hAnsi="Arial Narrow" w:cs="Arial"/>
          <w:szCs w:val="24"/>
        </w:rPr>
      </w:pPr>
      <w:r w:rsidRPr="00A602B2">
        <w:rPr>
          <w:rFonts w:ascii="Arial Narrow" w:hAnsi="Arial Narrow" w:cs="Arial"/>
          <w:szCs w:val="24"/>
        </w:rPr>
        <w:t xml:space="preserve">Vyčleňuje tri hlavné herné plochy </w:t>
      </w:r>
      <w:proofErr w:type="spellStart"/>
      <w:r w:rsidRPr="00A602B2">
        <w:rPr>
          <w:rFonts w:ascii="Arial Narrow" w:hAnsi="Arial Narrow" w:cs="Arial"/>
          <w:szCs w:val="24"/>
        </w:rPr>
        <w:t>vnútrobloku</w:t>
      </w:r>
      <w:proofErr w:type="spellEnd"/>
      <w:r w:rsidRPr="00A602B2">
        <w:rPr>
          <w:rFonts w:ascii="Arial Narrow" w:hAnsi="Arial Narrow" w:cs="Arial"/>
          <w:szCs w:val="24"/>
        </w:rPr>
        <w:t>, ktoré dopĺňa prvkami parkového sedenia tzv. „</w:t>
      </w:r>
      <w:proofErr w:type="spellStart"/>
      <w:r w:rsidRPr="00A602B2">
        <w:rPr>
          <w:rFonts w:ascii="Arial Narrow" w:hAnsi="Arial Narrow" w:cs="Arial"/>
          <w:szCs w:val="24"/>
        </w:rPr>
        <w:t>obývačkového</w:t>
      </w:r>
      <w:proofErr w:type="spellEnd"/>
      <w:r w:rsidRPr="00A602B2">
        <w:rPr>
          <w:rFonts w:ascii="Arial Narrow" w:hAnsi="Arial Narrow" w:cs="Arial"/>
          <w:szCs w:val="24"/>
        </w:rPr>
        <w:t xml:space="preserve"> typu“. </w:t>
      </w:r>
    </w:p>
    <w:p w:rsidR="00CD0ECB" w:rsidRDefault="00CD0ECB" w:rsidP="00CD0ECB">
      <w:pPr>
        <w:jc w:val="both"/>
        <w:rPr>
          <w:rFonts w:ascii="Arial Narrow" w:hAnsi="Arial Narrow"/>
          <w:szCs w:val="24"/>
        </w:rPr>
      </w:pPr>
      <w:r>
        <w:rPr>
          <w:rFonts w:ascii="Arial Narrow" w:hAnsi="Arial Narrow"/>
          <w:szCs w:val="24"/>
        </w:rPr>
        <w:t xml:space="preserve">Pozdĺž existujúcej jednosmernej komunikácie vkladá do profilu zásobovacej a obslužnej komunikácie asfaltový chodník v celkovej šírke vrátane obrubníkov </w:t>
      </w:r>
      <w:r w:rsidRPr="00833C7F">
        <w:rPr>
          <w:rFonts w:ascii="Arial Narrow" w:hAnsi="Arial Narrow"/>
          <w:color w:val="000000" w:themeColor="text1"/>
          <w:szCs w:val="24"/>
        </w:rPr>
        <w:t xml:space="preserve">1,8 </w:t>
      </w:r>
      <w:r>
        <w:rPr>
          <w:rFonts w:ascii="Arial Narrow" w:hAnsi="Arial Narrow"/>
          <w:szCs w:val="24"/>
        </w:rPr>
        <w:t xml:space="preserve">m, ktorý bude výškovo osadený o 8 cm vyššie od existujúcej cesty. Vnútorné existujúce pešie betónové chodníky sú </w:t>
      </w:r>
      <w:proofErr w:type="spellStart"/>
      <w:r>
        <w:rPr>
          <w:rFonts w:ascii="Arial Narrow" w:hAnsi="Arial Narrow"/>
          <w:szCs w:val="24"/>
        </w:rPr>
        <w:t>sanované</w:t>
      </w:r>
      <w:proofErr w:type="spellEnd"/>
      <w:r>
        <w:rPr>
          <w:rFonts w:ascii="Arial Narrow" w:hAnsi="Arial Narrow"/>
          <w:szCs w:val="24"/>
        </w:rPr>
        <w:t xml:space="preserve"> asfaltovým novým povrchom a priečne sú prepojené s </w:t>
      </w:r>
      <w:proofErr w:type="spellStart"/>
      <w:r>
        <w:rPr>
          <w:rFonts w:ascii="Arial Narrow" w:hAnsi="Arial Narrow"/>
          <w:szCs w:val="24"/>
        </w:rPr>
        <w:t>novonavrhovaným</w:t>
      </w:r>
      <w:proofErr w:type="spellEnd"/>
      <w:r>
        <w:rPr>
          <w:rFonts w:ascii="Arial Narrow" w:hAnsi="Arial Narrow"/>
          <w:szCs w:val="24"/>
        </w:rPr>
        <w:t xml:space="preserve"> prejazdným chodníkom pásom chodníka zo žulových kociek v dvoch bodoch, ktorý prispeje k upokojeniu celého priestoru </w:t>
      </w:r>
      <w:proofErr w:type="spellStart"/>
      <w:r>
        <w:rPr>
          <w:rFonts w:ascii="Arial Narrow" w:hAnsi="Arial Narrow"/>
          <w:szCs w:val="24"/>
        </w:rPr>
        <w:t>vnútrobloku</w:t>
      </w:r>
      <w:proofErr w:type="spellEnd"/>
      <w:r>
        <w:rPr>
          <w:rFonts w:ascii="Arial Narrow" w:hAnsi="Arial Narrow"/>
          <w:szCs w:val="24"/>
        </w:rPr>
        <w:t xml:space="preserve">. </w:t>
      </w:r>
    </w:p>
    <w:p w:rsidR="00CD0ECB" w:rsidRDefault="00CD0ECB" w:rsidP="00CD0ECB">
      <w:pPr>
        <w:jc w:val="both"/>
        <w:rPr>
          <w:rFonts w:ascii="Arial Narrow" w:hAnsi="Arial Narrow"/>
          <w:b/>
          <w:szCs w:val="24"/>
        </w:rPr>
      </w:pPr>
    </w:p>
    <w:p w:rsidR="00CD0ECB" w:rsidRPr="00DC39F1" w:rsidRDefault="00CD0ECB" w:rsidP="00CD0ECB">
      <w:pPr>
        <w:jc w:val="both"/>
        <w:rPr>
          <w:rFonts w:ascii="Arial Narrow" w:hAnsi="Arial Narrow" w:cs="Arial"/>
          <w:color w:val="000000" w:themeColor="text1"/>
          <w:szCs w:val="24"/>
        </w:rPr>
      </w:pPr>
      <w:bookmarkStart w:id="0" w:name="_GoBack"/>
      <w:bookmarkEnd w:id="0"/>
      <w:r>
        <w:rPr>
          <w:rFonts w:cs="Arial"/>
          <w:b/>
          <w:sz w:val="22"/>
          <w:szCs w:val="22"/>
        </w:rPr>
        <w:t>2</w:t>
      </w:r>
      <w:r w:rsidRPr="007E1AD4">
        <w:rPr>
          <w:rFonts w:cs="Arial"/>
          <w:b/>
          <w:sz w:val="22"/>
          <w:szCs w:val="22"/>
        </w:rPr>
        <w:t>. ARCHITEKTONICKÉ RIEŠENIE</w:t>
      </w:r>
      <w:r w:rsidRPr="007E1AD4">
        <w:rPr>
          <w:rFonts w:cs="Arial"/>
          <w:b/>
          <w:sz w:val="22"/>
          <w:szCs w:val="22"/>
        </w:rPr>
        <w:tab/>
      </w:r>
      <w:r w:rsidRPr="007E1AD4">
        <w:rPr>
          <w:rFonts w:cs="Arial"/>
          <w:b/>
          <w:sz w:val="22"/>
          <w:szCs w:val="22"/>
        </w:rPr>
        <w:br/>
      </w:r>
      <w:r w:rsidRPr="00DC39F1">
        <w:rPr>
          <w:rFonts w:ascii="Arial Narrow" w:hAnsi="Arial Narrow" w:cs="Arial"/>
          <w:color w:val="000000" w:themeColor="text1"/>
          <w:szCs w:val="24"/>
        </w:rPr>
        <w:t xml:space="preserve">Architektonické riešenie vychádza z existujúceho charakteru a technického potenciálu </w:t>
      </w:r>
      <w:proofErr w:type="spellStart"/>
      <w:r w:rsidRPr="00DC39F1">
        <w:rPr>
          <w:rFonts w:ascii="Arial Narrow" w:hAnsi="Arial Narrow" w:cs="Arial"/>
          <w:color w:val="000000" w:themeColor="text1"/>
          <w:szCs w:val="24"/>
        </w:rPr>
        <w:t>vnútroblok</w:t>
      </w:r>
      <w:r w:rsidR="00954E54">
        <w:rPr>
          <w:rFonts w:ascii="Arial Narrow" w:hAnsi="Arial Narrow" w:cs="Arial"/>
          <w:color w:val="000000" w:themeColor="text1"/>
          <w:szCs w:val="24"/>
        </w:rPr>
        <w:t>u</w:t>
      </w:r>
      <w:proofErr w:type="spellEnd"/>
      <w:r w:rsidRPr="00DC39F1">
        <w:rPr>
          <w:rFonts w:ascii="Arial Narrow" w:hAnsi="Arial Narrow" w:cs="Arial"/>
          <w:color w:val="000000" w:themeColor="text1"/>
          <w:szCs w:val="24"/>
        </w:rPr>
        <w:t>, t. j. existujúcich betónových peších komunikácii, existujúcej novozaloženej zeleni, verejného</w:t>
      </w:r>
      <w:r>
        <w:rPr>
          <w:rFonts w:ascii="Arial Narrow" w:hAnsi="Arial Narrow" w:cs="Arial"/>
          <w:color w:val="000000" w:themeColor="text1"/>
          <w:szCs w:val="24"/>
        </w:rPr>
        <w:t xml:space="preserve"> osvetlenia, </w:t>
      </w:r>
      <w:proofErr w:type="spellStart"/>
      <w:r>
        <w:rPr>
          <w:rFonts w:ascii="Arial Narrow" w:hAnsi="Arial Narrow" w:cs="Arial"/>
          <w:color w:val="000000" w:themeColor="text1"/>
          <w:szCs w:val="24"/>
        </w:rPr>
        <w:t>exist</w:t>
      </w:r>
      <w:proofErr w:type="spellEnd"/>
      <w:r>
        <w:rPr>
          <w:rFonts w:ascii="Arial Narrow" w:hAnsi="Arial Narrow" w:cs="Arial"/>
          <w:color w:val="000000" w:themeColor="text1"/>
          <w:szCs w:val="24"/>
        </w:rPr>
        <w:t>. dopravných plôch a podzemných sietí</w:t>
      </w:r>
      <w:r w:rsidRPr="00DC39F1">
        <w:rPr>
          <w:rFonts w:ascii="Arial Narrow" w:hAnsi="Arial Narrow" w:cs="Arial"/>
          <w:color w:val="000000" w:themeColor="text1"/>
          <w:szCs w:val="24"/>
        </w:rPr>
        <w:t xml:space="preserve">. V maximálnej možnej miere využíva potenciál existujúcich spevnených betónových plôch, t. č. nefunkčných – priestory na sušenie </w:t>
      </w:r>
      <w:proofErr w:type="spellStart"/>
      <w:r w:rsidRPr="00DC39F1">
        <w:rPr>
          <w:rFonts w:ascii="Arial Narrow" w:hAnsi="Arial Narrow" w:cs="Arial"/>
          <w:color w:val="000000" w:themeColor="text1"/>
          <w:szCs w:val="24"/>
        </w:rPr>
        <w:t>prádla</w:t>
      </w:r>
      <w:proofErr w:type="spellEnd"/>
      <w:r w:rsidRPr="00DC39F1">
        <w:rPr>
          <w:rFonts w:ascii="Arial Narrow" w:hAnsi="Arial Narrow" w:cs="Arial"/>
          <w:color w:val="000000" w:themeColor="text1"/>
          <w:szCs w:val="24"/>
        </w:rPr>
        <w:t>, prašiaky.</w:t>
      </w:r>
    </w:p>
    <w:p w:rsidR="00CD0ECB" w:rsidRPr="00DC39F1" w:rsidRDefault="00CD0ECB" w:rsidP="00CD0ECB">
      <w:pPr>
        <w:jc w:val="both"/>
        <w:rPr>
          <w:rFonts w:ascii="Arial Narrow" w:hAnsi="Arial Narrow" w:cs="Arial"/>
          <w:color w:val="000000" w:themeColor="text1"/>
          <w:szCs w:val="24"/>
        </w:rPr>
      </w:pPr>
      <w:r w:rsidRPr="00DC39F1">
        <w:rPr>
          <w:rFonts w:ascii="Arial Narrow" w:hAnsi="Arial Narrow" w:cs="Arial"/>
          <w:color w:val="000000" w:themeColor="text1"/>
          <w:szCs w:val="24"/>
        </w:rPr>
        <w:t>Architektonické riešenie navrhuje revitalizáciu týchto plôch prostredníctvom gumených farebných povrchov s osadením herných prvkov.</w:t>
      </w:r>
    </w:p>
    <w:p w:rsidR="00CD0ECB" w:rsidRPr="00DC39F1" w:rsidRDefault="00CD0ECB" w:rsidP="00CD0ECB">
      <w:pPr>
        <w:jc w:val="both"/>
        <w:rPr>
          <w:rFonts w:ascii="Arial Narrow" w:hAnsi="Arial Narrow" w:cs="Arial"/>
          <w:color w:val="000000" w:themeColor="text1"/>
          <w:szCs w:val="24"/>
        </w:rPr>
      </w:pPr>
      <w:r w:rsidRPr="00DC39F1">
        <w:rPr>
          <w:rFonts w:ascii="Arial Narrow" w:hAnsi="Arial Narrow" w:cs="Arial"/>
          <w:color w:val="000000" w:themeColor="text1"/>
          <w:szCs w:val="24"/>
        </w:rPr>
        <w:t xml:space="preserve">Jednotlivé ihriská sú diferencované podľa vekovej skladby s dôrazom na bezpečnosť: dodržanie bezpečnostných zón, bezpečnosti povrchov nielen ihrísk, ale aj samotného dizajnu vybraných prvkov </w:t>
      </w:r>
      <w:proofErr w:type="spellStart"/>
      <w:r w:rsidRPr="00DC39F1">
        <w:rPr>
          <w:rFonts w:ascii="Arial Narrow" w:hAnsi="Arial Narrow" w:cs="Arial"/>
          <w:color w:val="000000" w:themeColor="text1"/>
          <w:szCs w:val="24"/>
        </w:rPr>
        <w:t>mobiliáru</w:t>
      </w:r>
      <w:proofErr w:type="spellEnd"/>
      <w:r w:rsidRPr="00DC39F1">
        <w:rPr>
          <w:rFonts w:ascii="Arial Narrow" w:hAnsi="Arial Narrow" w:cs="Arial"/>
          <w:color w:val="000000" w:themeColor="text1"/>
          <w:szCs w:val="24"/>
        </w:rPr>
        <w:t xml:space="preserve"> podľa príslušných noriem a predpisov. </w:t>
      </w:r>
    </w:p>
    <w:p w:rsidR="00CD0ECB" w:rsidRDefault="00CD0ECB" w:rsidP="00CD0ECB">
      <w:pPr>
        <w:jc w:val="both"/>
        <w:rPr>
          <w:rFonts w:ascii="Arial Narrow" w:hAnsi="Arial Narrow" w:cs="Arial"/>
          <w:color w:val="000000" w:themeColor="text1"/>
          <w:szCs w:val="24"/>
        </w:rPr>
      </w:pPr>
      <w:r w:rsidRPr="00DC39F1">
        <w:rPr>
          <w:rFonts w:ascii="Arial Narrow" w:hAnsi="Arial Narrow" w:cs="Arial"/>
          <w:color w:val="000000" w:themeColor="text1"/>
          <w:szCs w:val="24"/>
        </w:rPr>
        <w:t xml:space="preserve">Parkový </w:t>
      </w:r>
      <w:proofErr w:type="spellStart"/>
      <w:r w:rsidRPr="00DC39F1">
        <w:rPr>
          <w:rFonts w:ascii="Arial Narrow" w:hAnsi="Arial Narrow" w:cs="Arial"/>
          <w:color w:val="000000" w:themeColor="text1"/>
          <w:szCs w:val="24"/>
        </w:rPr>
        <w:t>mobiliár</w:t>
      </w:r>
      <w:proofErr w:type="spellEnd"/>
      <w:r w:rsidRPr="00DC39F1">
        <w:rPr>
          <w:rFonts w:ascii="Arial Narrow" w:hAnsi="Arial Narrow" w:cs="Arial"/>
          <w:color w:val="000000" w:themeColor="text1"/>
          <w:szCs w:val="24"/>
        </w:rPr>
        <w:t xml:space="preserve"> je situovaný k ohniskám ihrísk v už spomínanej forme „</w:t>
      </w:r>
      <w:proofErr w:type="spellStart"/>
      <w:r w:rsidRPr="00DC39F1">
        <w:rPr>
          <w:rFonts w:ascii="Arial Narrow" w:hAnsi="Arial Narrow" w:cs="Arial"/>
          <w:color w:val="000000" w:themeColor="text1"/>
          <w:szCs w:val="24"/>
        </w:rPr>
        <w:t>obývačkového</w:t>
      </w:r>
      <w:proofErr w:type="spellEnd"/>
      <w:r w:rsidRPr="00DC39F1">
        <w:rPr>
          <w:rFonts w:ascii="Arial Narrow" w:hAnsi="Arial Narrow" w:cs="Arial"/>
          <w:color w:val="000000" w:themeColor="text1"/>
          <w:szCs w:val="24"/>
        </w:rPr>
        <w:t xml:space="preserve"> sedenia“. Je doplnený v nevyhnutnej miere verejným osvetlením, smetnými košmi, stojanmi na bicykle.</w:t>
      </w:r>
    </w:p>
    <w:p w:rsidR="00CD0ECB" w:rsidRDefault="00CD0ECB" w:rsidP="00CD0ECB">
      <w:pPr>
        <w:jc w:val="both"/>
        <w:rPr>
          <w:rFonts w:ascii="Arial Narrow" w:hAnsi="Arial Narrow" w:cs="Arial"/>
          <w:color w:val="000000" w:themeColor="text1"/>
          <w:szCs w:val="24"/>
        </w:rPr>
      </w:pPr>
      <w:r>
        <w:rPr>
          <w:rFonts w:ascii="Arial Narrow" w:hAnsi="Arial Narrow" w:cs="Arial"/>
          <w:color w:val="000000" w:themeColor="text1"/>
          <w:szCs w:val="24"/>
        </w:rPr>
        <w:t xml:space="preserve">Jednotlivé priestory sú dokomponované zeleňou s cieľom: funkčnosť, napr. založenie športového trávnika, praktickosť – výber </w:t>
      </w:r>
      <w:proofErr w:type="spellStart"/>
      <w:r>
        <w:rPr>
          <w:rFonts w:ascii="Arial Narrow" w:hAnsi="Arial Narrow" w:cs="Arial"/>
          <w:color w:val="000000" w:themeColor="text1"/>
          <w:szCs w:val="24"/>
        </w:rPr>
        <w:t>nízkoúdržbových</w:t>
      </w:r>
      <w:proofErr w:type="spellEnd"/>
      <w:r>
        <w:rPr>
          <w:rFonts w:ascii="Arial Narrow" w:hAnsi="Arial Narrow" w:cs="Arial"/>
          <w:color w:val="000000" w:themeColor="text1"/>
          <w:szCs w:val="24"/>
        </w:rPr>
        <w:t xml:space="preserve"> kultivarov, primeraný maximálny vzrast v dospelom veku, prístupnosť kosenia, oddeľujúcou – živé ploty pri statických dopravných plochách, estetickou - farebné </w:t>
      </w:r>
      <w:proofErr w:type="spellStart"/>
      <w:r>
        <w:rPr>
          <w:rFonts w:ascii="Arial Narrow" w:hAnsi="Arial Narrow" w:cs="Arial"/>
          <w:color w:val="000000" w:themeColor="text1"/>
          <w:szCs w:val="24"/>
        </w:rPr>
        <w:t>podsadby</w:t>
      </w:r>
      <w:proofErr w:type="spellEnd"/>
      <w:r>
        <w:rPr>
          <w:rFonts w:ascii="Arial Narrow" w:hAnsi="Arial Narrow" w:cs="Arial"/>
          <w:color w:val="000000" w:themeColor="text1"/>
          <w:szCs w:val="24"/>
        </w:rPr>
        <w:t xml:space="preserve"> trávnato trvalkové, zapojené skupiny okrasných krov, ap. Bezpečnosť - v priestoroch ihrísk detí s </w:t>
      </w:r>
      <w:proofErr w:type="spellStart"/>
      <w:r>
        <w:rPr>
          <w:rFonts w:ascii="Arial Narrow" w:hAnsi="Arial Narrow" w:cs="Arial"/>
          <w:color w:val="000000" w:themeColor="text1"/>
          <w:szCs w:val="24"/>
        </w:rPr>
        <w:t>doprovodom</w:t>
      </w:r>
      <w:proofErr w:type="spellEnd"/>
      <w:r>
        <w:rPr>
          <w:rFonts w:ascii="Arial Narrow" w:hAnsi="Arial Narrow" w:cs="Arial"/>
          <w:color w:val="000000" w:themeColor="text1"/>
          <w:szCs w:val="24"/>
        </w:rPr>
        <w:t xml:space="preserve"> rodičov je zeleň navrhnutá tak, aby bola v čo najväčšej možnej miere zaručená </w:t>
      </w:r>
      <w:proofErr w:type="spellStart"/>
      <w:r>
        <w:rPr>
          <w:rFonts w:ascii="Arial Narrow" w:hAnsi="Arial Narrow" w:cs="Arial"/>
          <w:color w:val="000000" w:themeColor="text1"/>
          <w:szCs w:val="24"/>
        </w:rPr>
        <w:t>ostraha</w:t>
      </w:r>
      <w:proofErr w:type="spellEnd"/>
      <w:r>
        <w:rPr>
          <w:rFonts w:ascii="Arial Narrow" w:hAnsi="Arial Narrow" w:cs="Arial"/>
          <w:color w:val="000000" w:themeColor="text1"/>
          <w:szCs w:val="24"/>
        </w:rPr>
        <w:t xml:space="preserve"> a prehľadnosť priestoru dvora zo strany dospelej osoby.</w:t>
      </w:r>
    </w:p>
    <w:p w:rsidR="00CD0ECB" w:rsidRPr="00DC39F1" w:rsidRDefault="00CD0ECB" w:rsidP="00CD0ECB">
      <w:pPr>
        <w:jc w:val="both"/>
        <w:rPr>
          <w:rFonts w:ascii="Arial Narrow" w:hAnsi="Arial Narrow" w:cs="Arial"/>
          <w:color w:val="000000" w:themeColor="text1"/>
          <w:szCs w:val="24"/>
        </w:rPr>
      </w:pPr>
      <w:r>
        <w:rPr>
          <w:rFonts w:ascii="Arial Narrow" w:hAnsi="Arial Narrow" w:cs="Arial"/>
          <w:color w:val="000000" w:themeColor="text1"/>
          <w:szCs w:val="24"/>
        </w:rPr>
        <w:t xml:space="preserve">Navrhovanou kombináciou dizajnových akcentov herných priestorových prvkov, parkového </w:t>
      </w:r>
      <w:proofErr w:type="spellStart"/>
      <w:r>
        <w:rPr>
          <w:rFonts w:ascii="Arial Narrow" w:hAnsi="Arial Narrow" w:cs="Arial"/>
          <w:color w:val="000000" w:themeColor="text1"/>
          <w:szCs w:val="24"/>
        </w:rPr>
        <w:t>mobiliáru</w:t>
      </w:r>
      <w:proofErr w:type="spellEnd"/>
      <w:r>
        <w:rPr>
          <w:rFonts w:ascii="Arial Narrow" w:hAnsi="Arial Narrow" w:cs="Arial"/>
          <w:color w:val="000000" w:themeColor="text1"/>
          <w:szCs w:val="24"/>
        </w:rPr>
        <w:t xml:space="preserve">, výtvarne prepracovaných herných plôch, </w:t>
      </w:r>
      <w:proofErr w:type="spellStart"/>
      <w:r>
        <w:rPr>
          <w:rFonts w:ascii="Arial Narrow" w:hAnsi="Arial Narrow" w:cs="Arial"/>
          <w:color w:val="000000" w:themeColor="text1"/>
          <w:szCs w:val="24"/>
        </w:rPr>
        <w:t>sanovaných</w:t>
      </w:r>
      <w:proofErr w:type="spellEnd"/>
      <w:r>
        <w:rPr>
          <w:rFonts w:ascii="Arial Narrow" w:hAnsi="Arial Narrow" w:cs="Arial"/>
          <w:color w:val="000000" w:themeColor="text1"/>
          <w:szCs w:val="24"/>
        </w:rPr>
        <w:t xml:space="preserve"> chodníkov a novej kompozičnej a obsahovej úprave zelene dôjde k výraznému zvýšeniu nielen funkčnej, ale aj estetickej kvality obytného prostredia.</w:t>
      </w:r>
    </w:p>
    <w:p w:rsidR="00CD0ECB" w:rsidRDefault="00CD0ECB" w:rsidP="00CD0ECB">
      <w:pPr>
        <w:jc w:val="both"/>
        <w:rPr>
          <w:sz w:val="22"/>
          <w:szCs w:val="22"/>
        </w:rPr>
      </w:pPr>
    </w:p>
    <w:p w:rsidR="00CD0ECB" w:rsidRDefault="00CD0ECB" w:rsidP="00CD0ECB">
      <w:pPr>
        <w:jc w:val="both"/>
        <w:rPr>
          <w:rFonts w:ascii="Arial Narrow" w:hAnsi="Arial Narrow" w:cs="Arial"/>
          <w:b/>
          <w:color w:val="000000" w:themeColor="text1"/>
          <w:szCs w:val="24"/>
        </w:rPr>
      </w:pPr>
      <w:r>
        <w:rPr>
          <w:rFonts w:cs="Arial"/>
          <w:b/>
          <w:sz w:val="22"/>
          <w:szCs w:val="22"/>
        </w:rPr>
        <w:t>3</w:t>
      </w:r>
      <w:r w:rsidRPr="007E1AD4">
        <w:rPr>
          <w:rFonts w:cs="Arial"/>
          <w:b/>
          <w:sz w:val="22"/>
          <w:szCs w:val="22"/>
        </w:rPr>
        <w:t xml:space="preserve">. </w:t>
      </w:r>
      <w:r>
        <w:rPr>
          <w:rFonts w:cs="Arial"/>
          <w:b/>
          <w:sz w:val="22"/>
          <w:szCs w:val="22"/>
        </w:rPr>
        <w:t>STAVEBNO-TECHNICKÉ</w:t>
      </w:r>
      <w:r w:rsidRPr="007E1AD4">
        <w:rPr>
          <w:rFonts w:cs="Arial"/>
          <w:b/>
          <w:sz w:val="22"/>
          <w:szCs w:val="22"/>
        </w:rPr>
        <w:t xml:space="preserve"> RIEŠENIE</w:t>
      </w:r>
      <w:r w:rsidRPr="007E1AD4">
        <w:rPr>
          <w:rFonts w:cs="Arial"/>
          <w:b/>
          <w:sz w:val="22"/>
          <w:szCs w:val="22"/>
        </w:rPr>
        <w:tab/>
      </w:r>
      <w:r w:rsidRPr="007E1AD4">
        <w:rPr>
          <w:rFonts w:cs="Arial"/>
          <w:b/>
          <w:sz w:val="22"/>
          <w:szCs w:val="22"/>
        </w:rPr>
        <w:br/>
      </w:r>
      <w:r>
        <w:rPr>
          <w:rFonts w:ascii="Arial Narrow" w:hAnsi="Arial Narrow" w:cs="Arial"/>
          <w:b/>
          <w:color w:val="000000" w:themeColor="text1"/>
          <w:szCs w:val="24"/>
        </w:rPr>
        <w:t>a) Výkopy</w:t>
      </w:r>
    </w:p>
    <w:p w:rsidR="00CD0ECB" w:rsidRDefault="00CD0ECB" w:rsidP="00CD0ECB">
      <w:pPr>
        <w:jc w:val="both"/>
        <w:rPr>
          <w:rFonts w:ascii="Arial Narrow" w:hAnsi="Arial Narrow" w:cs="Arial"/>
          <w:color w:val="000000" w:themeColor="text1"/>
          <w:szCs w:val="24"/>
        </w:rPr>
      </w:pPr>
      <w:r>
        <w:rPr>
          <w:rFonts w:ascii="Arial Narrow" w:hAnsi="Arial Narrow" w:cs="Arial"/>
          <w:color w:val="000000" w:themeColor="text1"/>
          <w:szCs w:val="24"/>
        </w:rPr>
        <w:t xml:space="preserve">V miestach </w:t>
      </w:r>
      <w:proofErr w:type="spellStart"/>
      <w:r>
        <w:rPr>
          <w:rFonts w:ascii="Arial Narrow" w:hAnsi="Arial Narrow" w:cs="Arial"/>
          <w:color w:val="000000" w:themeColor="text1"/>
          <w:szCs w:val="24"/>
        </w:rPr>
        <w:t>novonavrhovaných</w:t>
      </w:r>
      <w:proofErr w:type="spellEnd"/>
      <w:r>
        <w:rPr>
          <w:rFonts w:ascii="Arial Narrow" w:hAnsi="Arial Narrow" w:cs="Arial"/>
          <w:color w:val="000000" w:themeColor="text1"/>
          <w:szCs w:val="24"/>
        </w:rPr>
        <w:t xml:space="preserve"> chodníkov, resp. úprav </w:t>
      </w:r>
      <w:proofErr w:type="spellStart"/>
      <w:r>
        <w:rPr>
          <w:rFonts w:ascii="Arial Narrow" w:hAnsi="Arial Narrow" w:cs="Arial"/>
          <w:color w:val="000000" w:themeColor="text1"/>
          <w:szCs w:val="24"/>
        </w:rPr>
        <w:t>exist</w:t>
      </w:r>
      <w:proofErr w:type="spellEnd"/>
      <w:r>
        <w:rPr>
          <w:rFonts w:ascii="Arial Narrow" w:hAnsi="Arial Narrow" w:cs="Arial"/>
          <w:color w:val="000000" w:themeColor="text1"/>
          <w:szCs w:val="24"/>
        </w:rPr>
        <w:t>. chodníkov a doplnenie navrhovaných hracích plôch, ktoré sú navrhované na t. č. trávnatých plochách sú navrhnuté plošné odkopy ornice a zeminy a to do hĺbky cca 300 mm od existujúcej úrovne, čím sa vytvorí priestor pre navrhovanú skladbu spevnených plôch a chodníkov. Hlbšie výkopy sa vyhotovia len pre potrebu osadenia niektorých hracích prvkov a </w:t>
      </w:r>
      <w:proofErr w:type="spellStart"/>
      <w:r>
        <w:rPr>
          <w:rFonts w:ascii="Arial Narrow" w:hAnsi="Arial Narrow" w:cs="Arial"/>
          <w:color w:val="000000" w:themeColor="text1"/>
          <w:szCs w:val="24"/>
        </w:rPr>
        <w:t>mobiliáru</w:t>
      </w:r>
      <w:proofErr w:type="spellEnd"/>
      <w:r>
        <w:rPr>
          <w:rFonts w:ascii="Arial Narrow" w:hAnsi="Arial Narrow" w:cs="Arial"/>
          <w:color w:val="000000" w:themeColor="text1"/>
          <w:szCs w:val="24"/>
        </w:rPr>
        <w:t xml:space="preserve"> (smetné koše, otočné kreslá a stolík, pieskové stolíky). </w:t>
      </w:r>
      <w:r>
        <w:rPr>
          <w:rFonts w:ascii="Arial Narrow" w:hAnsi="Arial Narrow" w:cs="Arial"/>
          <w:color w:val="000000" w:themeColor="text1"/>
          <w:szCs w:val="24"/>
        </w:rPr>
        <w:lastRenderedPageBreak/>
        <w:t xml:space="preserve">Najvýraznejším výkopom je výkop pre osadenie trampolíny do hĺbky -800 mm od navrhovaného upraveného terénu, resp. </w:t>
      </w:r>
      <w:r w:rsidR="00D2795B">
        <w:rPr>
          <w:rFonts w:ascii="Arial Narrow" w:hAnsi="Arial Narrow" w:cs="Arial"/>
          <w:color w:val="000000" w:themeColor="text1"/>
          <w:szCs w:val="24"/>
        </w:rPr>
        <w:t>úroveň dna je navrhnutá na kóte 264,35 m n. v.</w:t>
      </w:r>
    </w:p>
    <w:p w:rsidR="00D2795B" w:rsidRDefault="00D2795B" w:rsidP="00CD0ECB">
      <w:pPr>
        <w:jc w:val="both"/>
        <w:rPr>
          <w:sz w:val="22"/>
          <w:szCs w:val="22"/>
        </w:rPr>
      </w:pPr>
      <w:r>
        <w:rPr>
          <w:rFonts w:ascii="Arial Narrow" w:hAnsi="Arial Narrow" w:cs="Arial"/>
          <w:color w:val="000000" w:themeColor="text1"/>
          <w:szCs w:val="24"/>
        </w:rPr>
        <w:t xml:space="preserve">Vykopaná ornica a zemina bude </w:t>
      </w:r>
      <w:proofErr w:type="spellStart"/>
      <w:r>
        <w:rPr>
          <w:rFonts w:ascii="Arial Narrow" w:hAnsi="Arial Narrow" w:cs="Arial"/>
          <w:color w:val="000000" w:themeColor="text1"/>
          <w:szCs w:val="24"/>
        </w:rPr>
        <w:t>rozplanírovaná</w:t>
      </w:r>
      <w:proofErr w:type="spellEnd"/>
      <w:r>
        <w:rPr>
          <w:rFonts w:ascii="Arial Narrow" w:hAnsi="Arial Narrow" w:cs="Arial"/>
          <w:color w:val="000000" w:themeColor="text1"/>
          <w:szCs w:val="24"/>
        </w:rPr>
        <w:t xml:space="preserve"> na existujúcich trávnatých plochách v rámci navrhovaných sadových úprav.</w:t>
      </w:r>
    </w:p>
    <w:p w:rsidR="00CD0ECB" w:rsidRDefault="00CD0ECB" w:rsidP="00CD0ECB">
      <w:pPr>
        <w:jc w:val="both"/>
        <w:rPr>
          <w:sz w:val="22"/>
          <w:szCs w:val="22"/>
        </w:rPr>
      </w:pPr>
    </w:p>
    <w:p w:rsidR="00D2795B" w:rsidRDefault="00D2795B" w:rsidP="00D2795B">
      <w:pPr>
        <w:jc w:val="both"/>
        <w:rPr>
          <w:rFonts w:ascii="Arial Narrow" w:hAnsi="Arial Narrow" w:cs="Arial"/>
          <w:b/>
          <w:color w:val="000000" w:themeColor="text1"/>
          <w:szCs w:val="24"/>
        </w:rPr>
      </w:pPr>
      <w:r>
        <w:rPr>
          <w:rFonts w:ascii="Arial Narrow" w:hAnsi="Arial Narrow" w:cs="Arial"/>
          <w:b/>
          <w:color w:val="000000" w:themeColor="text1"/>
          <w:szCs w:val="24"/>
        </w:rPr>
        <w:t>b) Základy</w:t>
      </w:r>
    </w:p>
    <w:p w:rsidR="00CD0ECB" w:rsidRDefault="00D2795B" w:rsidP="00D2795B">
      <w:pPr>
        <w:jc w:val="both"/>
        <w:rPr>
          <w:sz w:val="22"/>
          <w:szCs w:val="22"/>
        </w:rPr>
      </w:pPr>
      <w:r>
        <w:rPr>
          <w:rFonts w:ascii="Arial Narrow" w:hAnsi="Arial Narrow" w:cs="Arial"/>
          <w:color w:val="000000" w:themeColor="text1"/>
          <w:szCs w:val="24"/>
        </w:rPr>
        <w:t>Základové konštrukcie budú vyhotovené len pre účely osadenia herných prvkov a </w:t>
      </w:r>
      <w:proofErr w:type="spellStart"/>
      <w:r>
        <w:rPr>
          <w:rFonts w:ascii="Arial Narrow" w:hAnsi="Arial Narrow" w:cs="Arial"/>
          <w:color w:val="000000" w:themeColor="text1"/>
          <w:szCs w:val="24"/>
        </w:rPr>
        <w:t>mobiliáru</w:t>
      </w:r>
      <w:proofErr w:type="spellEnd"/>
      <w:r>
        <w:rPr>
          <w:rFonts w:ascii="Arial Narrow" w:hAnsi="Arial Narrow" w:cs="Arial"/>
          <w:color w:val="000000" w:themeColor="text1"/>
          <w:szCs w:val="24"/>
        </w:rPr>
        <w:t>. Tieto sú súčasťou ich dodávky a pri ich realizácii je potrebné postupovať podľa ich technických listov.</w:t>
      </w:r>
    </w:p>
    <w:p w:rsidR="00CD0ECB" w:rsidRDefault="00CD0ECB" w:rsidP="00CD0ECB">
      <w:pPr>
        <w:jc w:val="both"/>
        <w:rPr>
          <w:sz w:val="22"/>
          <w:szCs w:val="22"/>
        </w:rPr>
      </w:pPr>
    </w:p>
    <w:p w:rsidR="00D2795B" w:rsidRDefault="00D2795B" w:rsidP="00D2795B">
      <w:pPr>
        <w:jc w:val="both"/>
        <w:rPr>
          <w:rFonts w:ascii="Arial Narrow" w:hAnsi="Arial Narrow" w:cs="Arial"/>
          <w:b/>
          <w:color w:val="000000" w:themeColor="text1"/>
          <w:szCs w:val="24"/>
        </w:rPr>
      </w:pPr>
      <w:r>
        <w:rPr>
          <w:rFonts w:ascii="Arial Narrow" w:hAnsi="Arial Narrow" w:cs="Arial"/>
          <w:b/>
          <w:color w:val="000000" w:themeColor="text1"/>
          <w:szCs w:val="24"/>
        </w:rPr>
        <w:t>c) Búracie práce</w:t>
      </w:r>
    </w:p>
    <w:p w:rsidR="00CD0ECB" w:rsidRDefault="00D2795B" w:rsidP="00D2795B">
      <w:pPr>
        <w:jc w:val="both"/>
        <w:rPr>
          <w:rFonts w:ascii="Arial Narrow" w:hAnsi="Arial Narrow" w:cs="Arial"/>
          <w:color w:val="000000" w:themeColor="text1"/>
          <w:szCs w:val="24"/>
        </w:rPr>
      </w:pPr>
      <w:r>
        <w:rPr>
          <w:rFonts w:ascii="Arial Narrow" w:hAnsi="Arial Narrow" w:cs="Arial"/>
          <w:color w:val="000000" w:themeColor="text1"/>
          <w:szCs w:val="24"/>
        </w:rPr>
        <w:t xml:space="preserve">V riešenom priestore budú demontované všetky existujúce a navrhované prvky: lavičky, detské </w:t>
      </w:r>
      <w:proofErr w:type="spellStart"/>
      <w:r>
        <w:rPr>
          <w:rFonts w:ascii="Arial Narrow" w:hAnsi="Arial Narrow" w:cs="Arial"/>
          <w:color w:val="000000" w:themeColor="text1"/>
          <w:szCs w:val="24"/>
        </w:rPr>
        <w:t>preliezky</w:t>
      </w:r>
      <w:proofErr w:type="spellEnd"/>
      <w:r>
        <w:rPr>
          <w:rFonts w:ascii="Arial Narrow" w:hAnsi="Arial Narrow" w:cs="Arial"/>
          <w:color w:val="000000" w:themeColor="text1"/>
          <w:szCs w:val="24"/>
        </w:rPr>
        <w:t xml:space="preserve">, konštrukcie prašiakov a sušiakov, odpadkové koše a existujúce pieskovisko vrátane odvozu piesku. Pre </w:t>
      </w:r>
      <w:proofErr w:type="spellStart"/>
      <w:r>
        <w:rPr>
          <w:rFonts w:ascii="Arial Narrow" w:hAnsi="Arial Narrow" w:cs="Arial"/>
          <w:color w:val="000000" w:themeColor="text1"/>
          <w:szCs w:val="24"/>
        </w:rPr>
        <w:t>sanovanie</w:t>
      </w:r>
      <w:proofErr w:type="spellEnd"/>
      <w:r>
        <w:rPr>
          <w:rFonts w:ascii="Arial Narrow" w:hAnsi="Arial Narrow" w:cs="Arial"/>
          <w:color w:val="000000" w:themeColor="text1"/>
          <w:szCs w:val="24"/>
        </w:rPr>
        <w:t xml:space="preserve"> existujúcich chodníkov a vyhotovenie nových bude potrebné vybúranie určených záhradných a cestných obrubníkov. Vybúrané budú aj poškodené a nefunkčné časti existujúcich betónových chodníkov. Betónové chodníky budú vybúrané na určených miestach aj v kontakte so vstupmi do bytových domov, pretože je nutné znížiť výškovú úroveň, aby bolo možné vytvoriť novú finálnu vrstvu z </w:t>
      </w:r>
      <w:proofErr w:type="spellStart"/>
      <w:r>
        <w:rPr>
          <w:rFonts w:ascii="Arial Narrow" w:hAnsi="Arial Narrow" w:cs="Arial"/>
          <w:color w:val="000000" w:themeColor="text1"/>
          <w:szCs w:val="24"/>
        </w:rPr>
        <w:t>asfaltobetónu</w:t>
      </w:r>
      <w:proofErr w:type="spellEnd"/>
      <w:r>
        <w:rPr>
          <w:rFonts w:ascii="Arial Narrow" w:hAnsi="Arial Narrow" w:cs="Arial"/>
          <w:color w:val="000000" w:themeColor="text1"/>
          <w:szCs w:val="24"/>
        </w:rPr>
        <w:t>, ktorá by inak bola v konflikte s otváranými vstupnými dverami.</w:t>
      </w:r>
    </w:p>
    <w:p w:rsidR="00D2795B" w:rsidRDefault="00D2795B" w:rsidP="00D2795B">
      <w:pPr>
        <w:jc w:val="both"/>
        <w:rPr>
          <w:rFonts w:ascii="Arial Narrow" w:hAnsi="Arial Narrow" w:cs="Arial"/>
          <w:color w:val="000000" w:themeColor="text1"/>
          <w:szCs w:val="24"/>
        </w:rPr>
      </w:pPr>
      <w:r>
        <w:rPr>
          <w:rFonts w:ascii="Arial Narrow" w:hAnsi="Arial Narrow" w:cs="Arial"/>
          <w:color w:val="000000" w:themeColor="text1"/>
          <w:szCs w:val="24"/>
        </w:rPr>
        <w:t>Pre vybudovanie nových chodníkov po</w:t>
      </w:r>
      <w:r w:rsidR="00585E34">
        <w:rPr>
          <w:rFonts w:ascii="Arial Narrow" w:hAnsi="Arial Narrow" w:cs="Arial"/>
          <w:color w:val="000000" w:themeColor="text1"/>
          <w:szCs w:val="24"/>
        </w:rPr>
        <w:t>zdĺž</w:t>
      </w:r>
      <w:r>
        <w:rPr>
          <w:rFonts w:ascii="Arial Narrow" w:hAnsi="Arial Narrow" w:cs="Arial"/>
          <w:color w:val="000000" w:themeColor="text1"/>
          <w:szCs w:val="24"/>
        </w:rPr>
        <w:t xml:space="preserve"> existujúcej vozovky a prepojovacích „upokojujúcich“ chodníkov z prírodného kameňa naprieč vozovkou je navrhnuté vybúranie asfaltového krytu s pod</w:t>
      </w:r>
      <w:r w:rsidR="00214B93">
        <w:rPr>
          <w:rFonts w:ascii="Arial Narrow" w:hAnsi="Arial Narrow" w:cs="Arial"/>
          <w:color w:val="000000" w:themeColor="text1"/>
          <w:szCs w:val="24"/>
        </w:rPr>
        <w:t>k</w:t>
      </w:r>
      <w:r>
        <w:rPr>
          <w:rFonts w:ascii="Arial Narrow" w:hAnsi="Arial Narrow" w:cs="Arial"/>
          <w:color w:val="000000" w:themeColor="text1"/>
          <w:szCs w:val="24"/>
        </w:rPr>
        <w:t>la</w:t>
      </w:r>
      <w:r w:rsidR="00214B93">
        <w:rPr>
          <w:rFonts w:ascii="Arial Narrow" w:hAnsi="Arial Narrow" w:cs="Arial"/>
          <w:color w:val="000000" w:themeColor="text1"/>
          <w:szCs w:val="24"/>
        </w:rPr>
        <w:t>d</w:t>
      </w:r>
      <w:r>
        <w:rPr>
          <w:rFonts w:ascii="Arial Narrow" w:hAnsi="Arial Narrow" w:cs="Arial"/>
          <w:color w:val="000000" w:themeColor="text1"/>
          <w:szCs w:val="24"/>
        </w:rPr>
        <w:t>ovými vrstvami.</w:t>
      </w:r>
    </w:p>
    <w:p w:rsidR="00214B93" w:rsidRDefault="00214B93" w:rsidP="00D2795B">
      <w:pPr>
        <w:jc w:val="both"/>
        <w:rPr>
          <w:rFonts w:ascii="Arial Narrow" w:hAnsi="Arial Narrow" w:cs="Arial"/>
          <w:color w:val="000000" w:themeColor="text1"/>
          <w:szCs w:val="24"/>
        </w:rPr>
      </w:pPr>
      <w:r>
        <w:rPr>
          <w:rFonts w:ascii="Arial Narrow" w:hAnsi="Arial Narrow" w:cs="Arial"/>
          <w:color w:val="000000" w:themeColor="text1"/>
          <w:szCs w:val="24"/>
        </w:rPr>
        <w:t>Existujúce betónové plochy, ktoré budú transformované na detské ihriská je potrebné perforovať navŕtaním pre priesak dažďovej vody. Všetky plochy, ktoré sa budú búrať sa od ponechaných častí primárne oddelia napílením.</w:t>
      </w:r>
    </w:p>
    <w:p w:rsidR="00214B93" w:rsidRDefault="00214B93" w:rsidP="00D2795B">
      <w:pPr>
        <w:jc w:val="both"/>
        <w:rPr>
          <w:rFonts w:ascii="Arial Narrow" w:hAnsi="Arial Narrow" w:cs="Arial"/>
          <w:color w:val="000000" w:themeColor="text1"/>
          <w:szCs w:val="24"/>
        </w:rPr>
      </w:pPr>
      <w:r>
        <w:rPr>
          <w:rFonts w:ascii="Arial Narrow" w:hAnsi="Arial Narrow" w:cs="Arial"/>
          <w:color w:val="000000" w:themeColor="text1"/>
          <w:szCs w:val="24"/>
        </w:rPr>
        <w:t>Zachované betónové chodníky sa očistia tlakovou vodou a existujúce záhradné obrubníky sa mechanicky očistia od prerastenia trávy. V juhovýchodnej časti bude rozobratý chodníček z veľkoformátovej dlažby.</w:t>
      </w:r>
    </w:p>
    <w:p w:rsidR="00214B93" w:rsidRDefault="00214B93" w:rsidP="00D2795B">
      <w:pPr>
        <w:jc w:val="both"/>
        <w:rPr>
          <w:rFonts w:ascii="Arial Narrow" w:hAnsi="Arial Narrow" w:cs="Arial"/>
          <w:color w:val="000000" w:themeColor="text1"/>
          <w:szCs w:val="24"/>
        </w:rPr>
      </w:pPr>
    </w:p>
    <w:p w:rsidR="00214B93" w:rsidRDefault="00214B93" w:rsidP="00214B93">
      <w:pPr>
        <w:jc w:val="both"/>
        <w:rPr>
          <w:rFonts w:ascii="Arial Narrow" w:hAnsi="Arial Narrow" w:cs="Arial"/>
          <w:b/>
          <w:color w:val="000000" w:themeColor="text1"/>
          <w:szCs w:val="24"/>
        </w:rPr>
      </w:pPr>
      <w:r>
        <w:rPr>
          <w:rFonts w:ascii="Arial Narrow" w:hAnsi="Arial Narrow" w:cs="Arial"/>
          <w:b/>
          <w:color w:val="000000" w:themeColor="text1"/>
          <w:szCs w:val="24"/>
        </w:rPr>
        <w:t>d) Spevnené plochy</w:t>
      </w:r>
    </w:p>
    <w:p w:rsidR="00214B93" w:rsidRDefault="00214B93" w:rsidP="00214B93">
      <w:pPr>
        <w:jc w:val="both"/>
        <w:rPr>
          <w:rFonts w:ascii="Arial Narrow" w:hAnsi="Arial Narrow" w:cs="Arial"/>
          <w:color w:val="000000" w:themeColor="text1"/>
          <w:szCs w:val="24"/>
        </w:rPr>
      </w:pPr>
      <w:r>
        <w:rPr>
          <w:rFonts w:ascii="Arial Narrow" w:hAnsi="Arial Narrow" w:cs="Arial"/>
          <w:color w:val="000000" w:themeColor="text1"/>
          <w:szCs w:val="24"/>
        </w:rPr>
        <w:t xml:space="preserve">Vo </w:t>
      </w:r>
      <w:proofErr w:type="spellStart"/>
      <w:r>
        <w:rPr>
          <w:rFonts w:ascii="Arial Narrow" w:hAnsi="Arial Narrow" w:cs="Arial"/>
          <w:color w:val="000000" w:themeColor="text1"/>
          <w:szCs w:val="24"/>
        </w:rPr>
        <w:t>vnútrobloku</w:t>
      </w:r>
      <w:proofErr w:type="spellEnd"/>
      <w:r>
        <w:rPr>
          <w:rFonts w:ascii="Arial Narrow" w:hAnsi="Arial Narrow" w:cs="Arial"/>
          <w:color w:val="000000" w:themeColor="text1"/>
          <w:szCs w:val="24"/>
        </w:rPr>
        <w:t xml:space="preserve"> je navrhnutá sanácia existujúcich chodníkov, doplnenie nových chodníkov na trávnatých plochách a vybudovanie absentujúceho chodníka paralelne s </w:t>
      </w:r>
      <w:proofErr w:type="spellStart"/>
      <w:r>
        <w:rPr>
          <w:rFonts w:ascii="Arial Narrow" w:hAnsi="Arial Narrow" w:cs="Arial"/>
          <w:color w:val="000000" w:themeColor="text1"/>
          <w:szCs w:val="24"/>
        </w:rPr>
        <w:t>vnútroblokovou</w:t>
      </w:r>
      <w:proofErr w:type="spellEnd"/>
      <w:r>
        <w:rPr>
          <w:rFonts w:ascii="Arial Narrow" w:hAnsi="Arial Narrow" w:cs="Arial"/>
          <w:color w:val="000000" w:themeColor="text1"/>
          <w:szCs w:val="24"/>
        </w:rPr>
        <w:t xml:space="preserve"> obslužnou komunikáciou. Chodník </w:t>
      </w:r>
      <w:r w:rsidR="00585E34">
        <w:rPr>
          <w:rFonts w:ascii="Arial Narrow" w:hAnsi="Arial Narrow" w:cs="Arial"/>
          <w:color w:val="000000" w:themeColor="text1"/>
          <w:szCs w:val="24"/>
        </w:rPr>
        <w:t>vznikne</w:t>
      </w:r>
      <w:r>
        <w:rPr>
          <w:rFonts w:ascii="Arial Narrow" w:hAnsi="Arial Narrow" w:cs="Arial"/>
          <w:color w:val="000000" w:themeColor="text1"/>
          <w:szCs w:val="24"/>
        </w:rPr>
        <w:t xml:space="preserve"> prebudovan</w:t>
      </w:r>
      <w:r w:rsidR="00585E34">
        <w:rPr>
          <w:rFonts w:ascii="Arial Narrow" w:hAnsi="Arial Narrow" w:cs="Arial"/>
          <w:color w:val="000000" w:themeColor="text1"/>
          <w:szCs w:val="24"/>
        </w:rPr>
        <w:t>ím</w:t>
      </w:r>
      <w:r>
        <w:rPr>
          <w:rFonts w:ascii="Arial Narrow" w:hAnsi="Arial Narrow" w:cs="Arial"/>
          <w:color w:val="000000" w:themeColor="text1"/>
          <w:szCs w:val="24"/>
        </w:rPr>
        <w:t xml:space="preserve"> jej okrajovej časti a z časti zasiahne do nástupných chodníkov pred vstupmi do bytového domu a čiastočne zasiahne do priestoru zásobovacích rámp. Na základe požiadaviek OV PZ v Žiari nad Hronom je chodník navrhnutý o 80 mm vyššie oproti existujúcej komunikáci</w:t>
      </w:r>
      <w:r w:rsidR="00585E34">
        <w:rPr>
          <w:rFonts w:ascii="Arial Narrow" w:hAnsi="Arial Narrow" w:cs="Arial"/>
          <w:color w:val="000000" w:themeColor="text1"/>
          <w:szCs w:val="24"/>
        </w:rPr>
        <w:t>i</w:t>
      </w:r>
      <w:r>
        <w:rPr>
          <w:rFonts w:ascii="Arial Narrow" w:hAnsi="Arial Narrow" w:cs="Arial"/>
          <w:color w:val="000000" w:themeColor="text1"/>
          <w:szCs w:val="24"/>
        </w:rPr>
        <w:t xml:space="preserve">, ktorú výškovo kopíruje. Pre zabezpečenie bezbariérového pohybu a prejazdu zásobovania je po okrajoch chodník ohraničený prejazdovými cestnými obrubníkmi. S ohľadom na možnosti prejazdu vozidiel je chodník navrhnutý so zosilneným podkladom, ktorý bude </w:t>
      </w:r>
      <w:proofErr w:type="spellStart"/>
      <w:r>
        <w:rPr>
          <w:rFonts w:ascii="Arial Narrow" w:hAnsi="Arial Narrow" w:cs="Arial"/>
          <w:color w:val="000000" w:themeColor="text1"/>
          <w:szCs w:val="24"/>
        </w:rPr>
        <w:t>upresnený</w:t>
      </w:r>
      <w:proofErr w:type="spellEnd"/>
      <w:r>
        <w:rPr>
          <w:rFonts w:ascii="Arial Narrow" w:hAnsi="Arial Narrow" w:cs="Arial"/>
          <w:color w:val="000000" w:themeColor="text1"/>
          <w:szCs w:val="24"/>
        </w:rPr>
        <w:t xml:space="preserve"> pri zahájení búracích prác a zistení skutočného stavu existujúceho podložia. Pre vyrovnanie výškových rozdielov, ktoré vzniknú nadvihnutím existujúcej úrovne o 80 mm bude potrebné v dolných častiach </w:t>
      </w:r>
      <w:proofErr w:type="spellStart"/>
      <w:r>
        <w:rPr>
          <w:rFonts w:ascii="Arial Narrow" w:hAnsi="Arial Narrow" w:cs="Arial"/>
          <w:color w:val="000000" w:themeColor="text1"/>
          <w:szCs w:val="24"/>
        </w:rPr>
        <w:t>prespádovať</w:t>
      </w:r>
      <w:proofErr w:type="spellEnd"/>
      <w:r>
        <w:rPr>
          <w:rFonts w:ascii="Arial Narrow" w:hAnsi="Arial Narrow" w:cs="Arial"/>
          <w:color w:val="000000" w:themeColor="text1"/>
          <w:szCs w:val="24"/>
        </w:rPr>
        <w:t xml:space="preserve"> aj časť vstupných chodníkov do bytového domu. Preto v týchto častiach je navrhnuté rozšírenie chodníka. V rámci sanácie existujúcich</w:t>
      </w:r>
      <w:r w:rsidR="00585E34">
        <w:rPr>
          <w:rFonts w:ascii="Arial Narrow" w:hAnsi="Arial Narrow" w:cs="Arial"/>
          <w:color w:val="000000" w:themeColor="text1"/>
          <w:szCs w:val="24"/>
        </w:rPr>
        <w:t xml:space="preserve"> chodníkov, resp. v mieste nových chodníkov v kontakte s trávnikmi, sú navrhnuté nové záhradné obrubníky, uložené v betónovom lôžku. V miestach pravouhlých zlomov chodníkov je navrhnuté oblúkové doplnenie chodníkov so segmentovými obrubníkmi dĺžky 500 mm.</w:t>
      </w:r>
    </w:p>
    <w:p w:rsidR="00585E34" w:rsidRDefault="00585E34" w:rsidP="00214B93">
      <w:pPr>
        <w:jc w:val="both"/>
        <w:rPr>
          <w:rFonts w:ascii="Arial Narrow" w:hAnsi="Arial Narrow" w:cs="Arial"/>
          <w:color w:val="000000" w:themeColor="text1"/>
          <w:szCs w:val="24"/>
        </w:rPr>
      </w:pPr>
      <w:r>
        <w:rPr>
          <w:rFonts w:ascii="Arial Narrow" w:hAnsi="Arial Narrow" w:cs="Arial"/>
          <w:color w:val="000000" w:themeColor="text1"/>
          <w:szCs w:val="24"/>
        </w:rPr>
        <w:t xml:space="preserve">V dvoch polohách sú naprieč existujúcou komunikáciou navrhnuté prepojovacie, upokojujúce chodníky z kociek z prírodného kameňa (žula, alt. andezit) ako optický </w:t>
      </w:r>
      <w:proofErr w:type="spellStart"/>
      <w:r>
        <w:rPr>
          <w:rFonts w:ascii="Arial Narrow" w:hAnsi="Arial Narrow" w:cs="Arial"/>
          <w:color w:val="000000" w:themeColor="text1"/>
          <w:szCs w:val="24"/>
        </w:rPr>
        <w:t>retardér</w:t>
      </w:r>
      <w:proofErr w:type="spellEnd"/>
      <w:r>
        <w:rPr>
          <w:rFonts w:ascii="Arial Narrow" w:hAnsi="Arial Narrow" w:cs="Arial"/>
          <w:color w:val="000000" w:themeColor="text1"/>
          <w:szCs w:val="24"/>
        </w:rPr>
        <w:t>. Pre zabezpečenie bezbariérového pohybu osôb</w:t>
      </w:r>
      <w:r w:rsidR="0029289D">
        <w:rPr>
          <w:rFonts w:ascii="Arial Narrow" w:hAnsi="Arial Narrow" w:cs="Arial"/>
          <w:color w:val="000000" w:themeColor="text1"/>
          <w:szCs w:val="24"/>
        </w:rPr>
        <w:t xml:space="preserve"> budú preto existujúce nadväzujúce chodníky znížené čiastočne rampami a v kontakte prejazdnými obrubníkmi. Okraje vydláždenej plochy budú vo väzbe na vozovku doplnené </w:t>
      </w:r>
      <w:proofErr w:type="spellStart"/>
      <w:r w:rsidR="0029289D">
        <w:rPr>
          <w:rFonts w:ascii="Arial Narrow" w:hAnsi="Arial Narrow" w:cs="Arial"/>
          <w:color w:val="000000" w:themeColor="text1"/>
          <w:szCs w:val="24"/>
        </w:rPr>
        <w:t>asfaltobetónom</w:t>
      </w:r>
      <w:proofErr w:type="spellEnd"/>
      <w:r w:rsidR="0029289D">
        <w:rPr>
          <w:rFonts w:ascii="Arial Narrow" w:hAnsi="Arial Narrow" w:cs="Arial"/>
          <w:color w:val="000000" w:themeColor="text1"/>
          <w:szCs w:val="24"/>
        </w:rPr>
        <w:t>.</w:t>
      </w:r>
    </w:p>
    <w:p w:rsidR="0029289D" w:rsidRDefault="0029289D" w:rsidP="00214B93">
      <w:pPr>
        <w:jc w:val="both"/>
        <w:rPr>
          <w:rFonts w:ascii="Arial Narrow" w:hAnsi="Arial Narrow" w:cs="Arial"/>
          <w:color w:val="000000" w:themeColor="text1"/>
          <w:szCs w:val="24"/>
        </w:rPr>
      </w:pPr>
      <w:r>
        <w:rPr>
          <w:rFonts w:ascii="Arial Narrow" w:hAnsi="Arial Narrow" w:cs="Arial"/>
          <w:color w:val="000000" w:themeColor="text1"/>
          <w:szCs w:val="24"/>
        </w:rPr>
        <w:t xml:space="preserve">Dvojica t. č. nevyužívaných betónových plôch bude </w:t>
      </w:r>
      <w:proofErr w:type="spellStart"/>
      <w:r>
        <w:rPr>
          <w:rFonts w:ascii="Arial Narrow" w:hAnsi="Arial Narrow" w:cs="Arial"/>
          <w:color w:val="000000" w:themeColor="text1"/>
          <w:szCs w:val="24"/>
        </w:rPr>
        <w:t>dobetónovaná</w:t>
      </w:r>
      <w:proofErr w:type="spellEnd"/>
      <w:r>
        <w:rPr>
          <w:rFonts w:ascii="Arial Narrow" w:hAnsi="Arial Narrow" w:cs="Arial"/>
          <w:color w:val="000000" w:themeColor="text1"/>
          <w:szCs w:val="24"/>
        </w:rPr>
        <w:t xml:space="preserve"> a na vzniknutý podklad bude vyhotovený </w:t>
      </w:r>
      <w:proofErr w:type="spellStart"/>
      <w:r>
        <w:rPr>
          <w:rFonts w:ascii="Arial Narrow" w:hAnsi="Arial Narrow" w:cs="Arial"/>
          <w:color w:val="000000" w:themeColor="text1"/>
          <w:szCs w:val="24"/>
        </w:rPr>
        <w:t>gumoliaty</w:t>
      </w:r>
      <w:proofErr w:type="spellEnd"/>
      <w:r>
        <w:rPr>
          <w:rFonts w:ascii="Arial Narrow" w:hAnsi="Arial Narrow" w:cs="Arial"/>
          <w:color w:val="000000" w:themeColor="text1"/>
          <w:szCs w:val="24"/>
        </w:rPr>
        <w:t xml:space="preserve"> športový povrch hrúbky 40 mm (hracia plocha HP1 a HP3). Povrch vyhotoviť podľa technologického predpisu výrobcu. Dizajn grafiky povrchov a umiestnenie kopčekov </w:t>
      </w:r>
      <w:proofErr w:type="spellStart"/>
      <w:r>
        <w:rPr>
          <w:rFonts w:ascii="Arial Narrow" w:hAnsi="Arial Narrow" w:cs="Arial"/>
          <w:color w:val="000000" w:themeColor="text1"/>
          <w:szCs w:val="24"/>
        </w:rPr>
        <w:t>upresní</w:t>
      </w:r>
      <w:proofErr w:type="spellEnd"/>
      <w:r>
        <w:rPr>
          <w:rFonts w:ascii="Arial Narrow" w:hAnsi="Arial Narrow" w:cs="Arial"/>
          <w:color w:val="000000" w:themeColor="text1"/>
          <w:szCs w:val="24"/>
        </w:rPr>
        <w:t xml:space="preserve"> dodávateľ v technologickej dokumentácii, ktorú vyhotoví pred realizáciou.</w:t>
      </w:r>
    </w:p>
    <w:p w:rsidR="0029289D" w:rsidRDefault="0029289D" w:rsidP="00214B93">
      <w:pPr>
        <w:jc w:val="both"/>
        <w:rPr>
          <w:rFonts w:ascii="Arial Narrow" w:hAnsi="Arial Narrow" w:cs="Arial"/>
          <w:color w:val="000000" w:themeColor="text1"/>
          <w:szCs w:val="24"/>
        </w:rPr>
      </w:pPr>
      <w:r>
        <w:rPr>
          <w:rFonts w:ascii="Arial Narrow" w:hAnsi="Arial Narrow" w:cs="Arial"/>
          <w:color w:val="000000" w:themeColor="text1"/>
          <w:szCs w:val="24"/>
        </w:rPr>
        <w:lastRenderedPageBreak/>
        <w:t xml:space="preserve">V ťažiskovej polohe </w:t>
      </w:r>
      <w:proofErr w:type="spellStart"/>
      <w:r>
        <w:rPr>
          <w:rFonts w:ascii="Arial Narrow" w:hAnsi="Arial Narrow" w:cs="Arial"/>
          <w:color w:val="000000" w:themeColor="text1"/>
          <w:szCs w:val="24"/>
        </w:rPr>
        <w:t>vnútrobloku</w:t>
      </w:r>
      <w:proofErr w:type="spellEnd"/>
      <w:r>
        <w:rPr>
          <w:rFonts w:ascii="Arial Narrow" w:hAnsi="Arial Narrow" w:cs="Arial"/>
          <w:color w:val="000000" w:themeColor="text1"/>
          <w:szCs w:val="24"/>
        </w:rPr>
        <w:t xml:space="preserve"> sú navrhnuté hracie plochy HP2 a HP2a, ktoré sú navrhnuté na nových </w:t>
      </w:r>
      <w:proofErr w:type="spellStart"/>
      <w:r>
        <w:rPr>
          <w:rFonts w:ascii="Arial Narrow" w:hAnsi="Arial Narrow" w:cs="Arial"/>
          <w:color w:val="000000" w:themeColor="text1"/>
          <w:szCs w:val="24"/>
        </w:rPr>
        <w:t>podkladných</w:t>
      </w:r>
      <w:proofErr w:type="spellEnd"/>
      <w:r>
        <w:rPr>
          <w:rFonts w:ascii="Arial Narrow" w:hAnsi="Arial Narrow" w:cs="Arial"/>
          <w:color w:val="000000" w:themeColor="text1"/>
          <w:szCs w:val="24"/>
        </w:rPr>
        <w:t xml:space="preserve"> vrstvách. Hracia plocha HP2 bude upravená </w:t>
      </w:r>
      <w:proofErr w:type="spellStart"/>
      <w:r>
        <w:rPr>
          <w:rFonts w:ascii="Arial Narrow" w:hAnsi="Arial Narrow" w:cs="Arial"/>
          <w:color w:val="000000" w:themeColor="text1"/>
          <w:szCs w:val="24"/>
        </w:rPr>
        <w:t>gumoliatym</w:t>
      </w:r>
      <w:proofErr w:type="spellEnd"/>
      <w:r>
        <w:rPr>
          <w:rFonts w:ascii="Arial Narrow" w:hAnsi="Arial Narrow" w:cs="Arial"/>
          <w:color w:val="000000" w:themeColor="text1"/>
          <w:szCs w:val="24"/>
        </w:rPr>
        <w:t xml:space="preserve"> športovým povrchom hr. 40 mm a bude v nej osadená trampolína. Hracia plocha HP2a bude mať prírodný mlatový povrch a bude v ňom osadené sed</w:t>
      </w:r>
      <w:r w:rsidR="00AD6C98">
        <w:rPr>
          <w:rFonts w:ascii="Arial Narrow" w:hAnsi="Arial Narrow" w:cs="Arial"/>
          <w:color w:val="000000" w:themeColor="text1"/>
          <w:szCs w:val="24"/>
        </w:rPr>
        <w:t>e</w:t>
      </w:r>
      <w:r>
        <w:rPr>
          <w:rFonts w:ascii="Arial Narrow" w:hAnsi="Arial Narrow" w:cs="Arial"/>
          <w:color w:val="000000" w:themeColor="text1"/>
          <w:szCs w:val="24"/>
        </w:rPr>
        <w:t>nie. Jednotlivé prvky budú založené na betónových pätkách.</w:t>
      </w:r>
    </w:p>
    <w:p w:rsidR="0029289D" w:rsidRDefault="0029289D" w:rsidP="00214B93">
      <w:pPr>
        <w:jc w:val="both"/>
        <w:rPr>
          <w:rFonts w:ascii="Arial Narrow" w:hAnsi="Arial Narrow" w:cs="Arial"/>
          <w:color w:val="000000" w:themeColor="text1"/>
          <w:szCs w:val="24"/>
        </w:rPr>
      </w:pPr>
      <w:r>
        <w:rPr>
          <w:rFonts w:ascii="Arial Narrow" w:hAnsi="Arial Narrow" w:cs="Arial"/>
          <w:color w:val="000000" w:themeColor="text1"/>
          <w:szCs w:val="24"/>
        </w:rPr>
        <w:t>Existujúce spádové pomery súčasných spevnených plôch ostávajú nezmenené.</w:t>
      </w:r>
      <w:r w:rsidR="00AD6C98">
        <w:rPr>
          <w:rFonts w:ascii="Arial Narrow" w:hAnsi="Arial Narrow" w:cs="Arial"/>
          <w:color w:val="000000" w:themeColor="text1"/>
          <w:szCs w:val="24"/>
        </w:rPr>
        <w:t xml:space="preserve"> </w:t>
      </w:r>
      <w:r>
        <w:rPr>
          <w:rFonts w:ascii="Arial Narrow" w:hAnsi="Arial Narrow" w:cs="Arial"/>
          <w:color w:val="000000" w:themeColor="text1"/>
          <w:szCs w:val="24"/>
        </w:rPr>
        <w:t>Dažďová voda z chodníkov z väčšej časti presiakne do trávnikov. Voda z hracích plôch rovnako presiakne do podložia, resp. trávnikov. Prechodové chodníky cez existujúcu komunikáciu musia byť osadené tak, aby nenarušili odtok dažďovej vody do existujúcich vpustí. Dažďové vpuste nie sú predmetom PD.</w:t>
      </w:r>
    </w:p>
    <w:p w:rsidR="00954E54" w:rsidRDefault="00954E54" w:rsidP="00214B93">
      <w:pPr>
        <w:jc w:val="both"/>
        <w:rPr>
          <w:rFonts w:ascii="Arial Narrow" w:hAnsi="Arial Narrow" w:cs="Arial"/>
          <w:color w:val="000000" w:themeColor="text1"/>
          <w:szCs w:val="24"/>
        </w:rPr>
      </w:pPr>
      <w:proofErr w:type="spellStart"/>
      <w:r>
        <w:rPr>
          <w:rFonts w:ascii="Arial Narrow" w:hAnsi="Arial Narrow" w:cs="Arial"/>
          <w:color w:val="000000" w:themeColor="text1"/>
          <w:szCs w:val="24"/>
        </w:rPr>
        <w:t>Novonavrhované</w:t>
      </w:r>
      <w:proofErr w:type="spellEnd"/>
      <w:r>
        <w:rPr>
          <w:rFonts w:ascii="Arial Narrow" w:hAnsi="Arial Narrow" w:cs="Arial"/>
          <w:color w:val="000000" w:themeColor="text1"/>
          <w:szCs w:val="24"/>
        </w:rPr>
        <w:t xml:space="preserve"> </w:t>
      </w:r>
      <w:proofErr w:type="spellStart"/>
      <w:r>
        <w:rPr>
          <w:rFonts w:ascii="Arial Narrow" w:hAnsi="Arial Narrow" w:cs="Arial"/>
          <w:color w:val="000000" w:themeColor="text1"/>
          <w:szCs w:val="24"/>
        </w:rPr>
        <w:t>podkladné</w:t>
      </w:r>
      <w:proofErr w:type="spellEnd"/>
      <w:r>
        <w:rPr>
          <w:rFonts w:ascii="Arial Narrow" w:hAnsi="Arial Narrow" w:cs="Arial"/>
          <w:color w:val="000000" w:themeColor="text1"/>
          <w:szCs w:val="24"/>
        </w:rPr>
        <w:t xml:space="preserve"> betóny pre chodníky bude potrebne priečne dilatovať narezaním do 48 hodín od betonáže, </w:t>
      </w:r>
      <w:proofErr w:type="spellStart"/>
      <w:r>
        <w:rPr>
          <w:rFonts w:ascii="Arial Narrow" w:hAnsi="Arial Narrow" w:cs="Arial"/>
          <w:color w:val="000000" w:themeColor="text1"/>
          <w:szCs w:val="24"/>
        </w:rPr>
        <w:t>alter</w:t>
      </w:r>
      <w:proofErr w:type="spellEnd"/>
      <w:r>
        <w:rPr>
          <w:rFonts w:ascii="Arial Narrow" w:hAnsi="Arial Narrow" w:cs="Arial"/>
          <w:color w:val="000000" w:themeColor="text1"/>
          <w:szCs w:val="24"/>
        </w:rPr>
        <w:t>. v čase betonáže vložením separačnej asfaltovej lepenky. Dĺžky jednotlivých dilatačných úsekov budú 3 000 – 4 500 mm.</w:t>
      </w:r>
    </w:p>
    <w:p w:rsidR="00954E54" w:rsidRDefault="00954E54" w:rsidP="00214B93">
      <w:pPr>
        <w:jc w:val="both"/>
        <w:rPr>
          <w:sz w:val="22"/>
          <w:szCs w:val="22"/>
        </w:rPr>
      </w:pPr>
      <w:r>
        <w:rPr>
          <w:rFonts w:ascii="Arial Narrow" w:hAnsi="Arial Narrow" w:cs="Arial"/>
          <w:color w:val="000000" w:themeColor="text1"/>
          <w:szCs w:val="24"/>
        </w:rPr>
        <w:t xml:space="preserve">Všetky </w:t>
      </w:r>
      <w:proofErr w:type="spellStart"/>
      <w:r>
        <w:rPr>
          <w:rFonts w:ascii="Arial Narrow" w:hAnsi="Arial Narrow" w:cs="Arial"/>
          <w:color w:val="000000" w:themeColor="text1"/>
          <w:szCs w:val="24"/>
        </w:rPr>
        <w:t>sanované</w:t>
      </w:r>
      <w:proofErr w:type="spellEnd"/>
      <w:r>
        <w:rPr>
          <w:rFonts w:ascii="Arial Narrow" w:hAnsi="Arial Narrow" w:cs="Arial"/>
          <w:color w:val="000000" w:themeColor="text1"/>
          <w:szCs w:val="24"/>
        </w:rPr>
        <w:t xml:space="preserve"> a doplnené chodníky mimo prechodových chodníkov z kameňa budú mať povrchovú úpravu z </w:t>
      </w:r>
      <w:proofErr w:type="spellStart"/>
      <w:r>
        <w:rPr>
          <w:rFonts w:ascii="Arial Narrow" w:hAnsi="Arial Narrow" w:cs="Arial"/>
          <w:color w:val="000000" w:themeColor="text1"/>
          <w:szCs w:val="24"/>
        </w:rPr>
        <w:t>asfaltobetónu</w:t>
      </w:r>
      <w:proofErr w:type="spellEnd"/>
      <w:r>
        <w:rPr>
          <w:rFonts w:ascii="Arial Narrow" w:hAnsi="Arial Narrow" w:cs="Arial"/>
          <w:color w:val="000000" w:themeColor="text1"/>
          <w:szCs w:val="24"/>
        </w:rPr>
        <w:t xml:space="preserve"> hrúbky 50 mm. Jednotlivé konštrukčné skladby spevnených plôch sú podrobne rozpísané a graficky znázornené vo výkresovej časti.</w:t>
      </w:r>
    </w:p>
    <w:p w:rsidR="00CD0ECB" w:rsidRDefault="00CD0ECB" w:rsidP="00CD0ECB">
      <w:pPr>
        <w:jc w:val="both"/>
        <w:rPr>
          <w:sz w:val="22"/>
          <w:szCs w:val="22"/>
        </w:rPr>
      </w:pPr>
    </w:p>
    <w:p w:rsidR="00AD6C98" w:rsidRDefault="00AD6C98" w:rsidP="00AD6C98">
      <w:pPr>
        <w:jc w:val="both"/>
        <w:rPr>
          <w:rFonts w:ascii="Arial Narrow" w:hAnsi="Arial Narrow" w:cs="Arial"/>
          <w:b/>
          <w:color w:val="000000" w:themeColor="text1"/>
          <w:szCs w:val="24"/>
        </w:rPr>
      </w:pPr>
      <w:r>
        <w:rPr>
          <w:rFonts w:ascii="Arial Narrow" w:hAnsi="Arial Narrow" w:cs="Arial"/>
          <w:b/>
          <w:color w:val="000000" w:themeColor="text1"/>
          <w:szCs w:val="24"/>
        </w:rPr>
        <w:t xml:space="preserve">e) Hracie prvky a </w:t>
      </w:r>
      <w:proofErr w:type="spellStart"/>
      <w:r>
        <w:rPr>
          <w:rFonts w:ascii="Arial Narrow" w:hAnsi="Arial Narrow" w:cs="Arial"/>
          <w:b/>
          <w:color w:val="000000" w:themeColor="text1"/>
          <w:szCs w:val="24"/>
        </w:rPr>
        <w:t>mobiliár</w:t>
      </w:r>
      <w:proofErr w:type="spellEnd"/>
    </w:p>
    <w:p w:rsidR="00CD0ECB" w:rsidRDefault="00AD6C98" w:rsidP="00AD6C98">
      <w:pPr>
        <w:jc w:val="both"/>
        <w:rPr>
          <w:sz w:val="22"/>
          <w:szCs w:val="22"/>
        </w:rPr>
      </w:pPr>
      <w:r>
        <w:rPr>
          <w:rFonts w:ascii="Arial Narrow" w:hAnsi="Arial Narrow" w:cs="Arial"/>
          <w:color w:val="000000" w:themeColor="text1"/>
          <w:szCs w:val="24"/>
        </w:rPr>
        <w:t xml:space="preserve">Na hracích plochách je navrhnuté osadenie hracích prvkov. Výber a osadenie prvkov je navrhnuté tak, aby boli dodržané dostatočné bezpečnostné zóny jednotlivých prvkov. Okrem hracích zostáv sú navrhnuté vo </w:t>
      </w:r>
      <w:proofErr w:type="spellStart"/>
      <w:r>
        <w:rPr>
          <w:rFonts w:ascii="Arial Narrow" w:hAnsi="Arial Narrow" w:cs="Arial"/>
          <w:color w:val="000000" w:themeColor="text1"/>
          <w:szCs w:val="24"/>
        </w:rPr>
        <w:t>vnútrobloku</w:t>
      </w:r>
      <w:proofErr w:type="spellEnd"/>
      <w:r>
        <w:rPr>
          <w:rFonts w:ascii="Arial Narrow" w:hAnsi="Arial Narrow" w:cs="Arial"/>
          <w:color w:val="000000" w:themeColor="text1"/>
          <w:szCs w:val="24"/>
        </w:rPr>
        <w:t xml:space="preserve"> tri sedacie zostavy a prvky mestského </w:t>
      </w:r>
      <w:proofErr w:type="spellStart"/>
      <w:r>
        <w:rPr>
          <w:rFonts w:ascii="Arial Narrow" w:hAnsi="Arial Narrow" w:cs="Arial"/>
          <w:color w:val="000000" w:themeColor="text1"/>
          <w:szCs w:val="24"/>
        </w:rPr>
        <w:t>mobiliáru</w:t>
      </w:r>
      <w:proofErr w:type="spellEnd"/>
      <w:r>
        <w:rPr>
          <w:rFonts w:ascii="Arial Narrow" w:hAnsi="Arial Narrow" w:cs="Arial"/>
          <w:color w:val="000000" w:themeColor="text1"/>
          <w:szCs w:val="24"/>
        </w:rPr>
        <w:t xml:space="preserve"> – stojan na bicykle, dvojica smetných košov a kôš na psie </w:t>
      </w:r>
      <w:proofErr w:type="spellStart"/>
      <w:r>
        <w:rPr>
          <w:rFonts w:ascii="Arial Narrow" w:hAnsi="Arial Narrow" w:cs="Arial"/>
          <w:color w:val="000000" w:themeColor="text1"/>
          <w:szCs w:val="24"/>
        </w:rPr>
        <w:t>exkrementy</w:t>
      </w:r>
      <w:proofErr w:type="spellEnd"/>
      <w:r>
        <w:rPr>
          <w:rFonts w:ascii="Arial Narrow" w:hAnsi="Arial Narrow" w:cs="Arial"/>
          <w:color w:val="000000" w:themeColor="text1"/>
          <w:szCs w:val="24"/>
        </w:rPr>
        <w:t>. Podrobná špecifikácia a spôsoby osadenia prvkov sú určené v technických listoch, ktoré sú súčasťou výkresovej časti.</w:t>
      </w:r>
    </w:p>
    <w:p w:rsidR="00CD0ECB" w:rsidRDefault="00CD0ECB" w:rsidP="00CD0ECB">
      <w:pPr>
        <w:jc w:val="both"/>
        <w:rPr>
          <w:sz w:val="22"/>
          <w:szCs w:val="22"/>
        </w:rPr>
      </w:pPr>
    </w:p>
    <w:sectPr w:rsidR="00CD0ECB" w:rsidSect="00AD6C98">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17DC" w:rsidRDefault="00D917DC" w:rsidP="00954E54">
      <w:r>
        <w:separator/>
      </w:r>
    </w:p>
  </w:endnote>
  <w:endnote w:type="continuationSeparator" w:id="0">
    <w:p w:rsidR="00D917DC" w:rsidRDefault="00D917DC" w:rsidP="00954E5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8220342"/>
      <w:docPartObj>
        <w:docPartGallery w:val="Page Numbers (Bottom of Page)"/>
        <w:docPartUnique/>
      </w:docPartObj>
    </w:sdtPr>
    <w:sdtContent>
      <w:p w:rsidR="00954E54" w:rsidRDefault="00BD62DC">
        <w:pPr>
          <w:pStyle w:val="Zpat"/>
          <w:jc w:val="right"/>
        </w:pPr>
        <w:r>
          <w:fldChar w:fldCharType="begin"/>
        </w:r>
        <w:r w:rsidR="00954E54">
          <w:instrText>PAGE   \* MERGEFORMAT</w:instrText>
        </w:r>
        <w:r>
          <w:fldChar w:fldCharType="separate"/>
        </w:r>
        <w:r w:rsidR="00644E97">
          <w:rPr>
            <w:noProof/>
          </w:rPr>
          <w:t>4</w:t>
        </w:r>
        <w:r>
          <w:fldChar w:fldCharType="end"/>
        </w:r>
      </w:p>
    </w:sdtContent>
  </w:sdt>
  <w:p w:rsidR="00954E54" w:rsidRDefault="00954E5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17DC" w:rsidRDefault="00D917DC" w:rsidP="00954E54">
      <w:r>
        <w:separator/>
      </w:r>
    </w:p>
  </w:footnote>
  <w:footnote w:type="continuationSeparator" w:id="0">
    <w:p w:rsidR="00D917DC" w:rsidRDefault="00D917DC" w:rsidP="00954E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A230A"/>
    <w:multiLevelType w:val="singleLevel"/>
    <w:tmpl w:val="B9684594"/>
    <w:lvl w:ilvl="0">
      <w:start w:val="2"/>
      <w:numFmt w:val="lowerLetter"/>
      <w:lvlText w:val="%1. "/>
      <w:legacy w:legacy="1" w:legacySpace="0" w:legacyIndent="283"/>
      <w:lvlJc w:val="left"/>
      <w:pPr>
        <w:ind w:left="283" w:hanging="283"/>
      </w:pPr>
      <w:rPr>
        <w:rFonts w:ascii="Arial" w:hAnsi="Arial" w:cs="Times New Roman" w:hint="default"/>
        <w:b w:val="0"/>
        <w:i w:val="0"/>
        <w:strike w:val="0"/>
        <w:dstrike w:val="0"/>
        <w:sz w:val="24"/>
        <w:u w:val="none"/>
        <w:effect w:val="none"/>
      </w:rPr>
    </w:lvl>
  </w:abstractNum>
  <w:abstractNum w:abstractNumId="1">
    <w:nsid w:val="0C7465EE"/>
    <w:multiLevelType w:val="hybridMultilevel"/>
    <w:tmpl w:val="F7CAC498"/>
    <w:lvl w:ilvl="0" w:tplc="A64C5568">
      <w:start w:val="12"/>
      <w:numFmt w:val="bullet"/>
      <w:lvlText w:val="-"/>
      <w:lvlJc w:val="left"/>
      <w:pPr>
        <w:tabs>
          <w:tab w:val="num" w:pos="660"/>
        </w:tabs>
        <w:ind w:left="660" w:hanging="360"/>
      </w:pPr>
      <w:rPr>
        <w:rFonts w:ascii="Times New Roman" w:eastAsia="Times New Roman" w:hAnsi="Times New Roman" w:cs="Times New Roman" w:hint="default"/>
      </w:rPr>
    </w:lvl>
    <w:lvl w:ilvl="1" w:tplc="041B0003">
      <w:start w:val="1"/>
      <w:numFmt w:val="bullet"/>
      <w:lvlText w:val="o"/>
      <w:lvlJc w:val="left"/>
      <w:pPr>
        <w:tabs>
          <w:tab w:val="num" w:pos="1380"/>
        </w:tabs>
        <w:ind w:left="1380" w:hanging="360"/>
      </w:pPr>
      <w:rPr>
        <w:rFonts w:ascii="Courier New" w:hAnsi="Courier New" w:hint="default"/>
      </w:rPr>
    </w:lvl>
    <w:lvl w:ilvl="2" w:tplc="041B0005">
      <w:start w:val="1"/>
      <w:numFmt w:val="bullet"/>
      <w:lvlText w:val=""/>
      <w:lvlJc w:val="left"/>
      <w:pPr>
        <w:tabs>
          <w:tab w:val="num" w:pos="2100"/>
        </w:tabs>
        <w:ind w:left="2100" w:hanging="360"/>
      </w:pPr>
      <w:rPr>
        <w:rFonts w:ascii="Wingdings" w:hAnsi="Wingdings" w:hint="default"/>
      </w:rPr>
    </w:lvl>
    <w:lvl w:ilvl="3" w:tplc="041B0001">
      <w:start w:val="1"/>
      <w:numFmt w:val="bullet"/>
      <w:lvlText w:val=""/>
      <w:lvlJc w:val="left"/>
      <w:pPr>
        <w:tabs>
          <w:tab w:val="num" w:pos="2820"/>
        </w:tabs>
        <w:ind w:left="2820" w:hanging="360"/>
      </w:pPr>
      <w:rPr>
        <w:rFonts w:ascii="Symbol" w:hAnsi="Symbol" w:hint="default"/>
      </w:rPr>
    </w:lvl>
    <w:lvl w:ilvl="4" w:tplc="041B0003" w:tentative="1">
      <w:start w:val="1"/>
      <w:numFmt w:val="bullet"/>
      <w:lvlText w:val="o"/>
      <w:lvlJc w:val="left"/>
      <w:pPr>
        <w:tabs>
          <w:tab w:val="num" w:pos="3540"/>
        </w:tabs>
        <w:ind w:left="3540" w:hanging="360"/>
      </w:pPr>
      <w:rPr>
        <w:rFonts w:ascii="Courier New" w:hAnsi="Courier New" w:hint="default"/>
      </w:rPr>
    </w:lvl>
    <w:lvl w:ilvl="5" w:tplc="041B0005" w:tentative="1">
      <w:start w:val="1"/>
      <w:numFmt w:val="bullet"/>
      <w:lvlText w:val=""/>
      <w:lvlJc w:val="left"/>
      <w:pPr>
        <w:tabs>
          <w:tab w:val="num" w:pos="4260"/>
        </w:tabs>
        <w:ind w:left="4260" w:hanging="360"/>
      </w:pPr>
      <w:rPr>
        <w:rFonts w:ascii="Wingdings" w:hAnsi="Wingdings" w:hint="default"/>
      </w:rPr>
    </w:lvl>
    <w:lvl w:ilvl="6" w:tplc="041B0001" w:tentative="1">
      <w:start w:val="1"/>
      <w:numFmt w:val="bullet"/>
      <w:lvlText w:val=""/>
      <w:lvlJc w:val="left"/>
      <w:pPr>
        <w:tabs>
          <w:tab w:val="num" w:pos="4980"/>
        </w:tabs>
        <w:ind w:left="4980" w:hanging="360"/>
      </w:pPr>
      <w:rPr>
        <w:rFonts w:ascii="Symbol" w:hAnsi="Symbol" w:hint="default"/>
      </w:rPr>
    </w:lvl>
    <w:lvl w:ilvl="7" w:tplc="041B0003" w:tentative="1">
      <w:start w:val="1"/>
      <w:numFmt w:val="bullet"/>
      <w:lvlText w:val="o"/>
      <w:lvlJc w:val="left"/>
      <w:pPr>
        <w:tabs>
          <w:tab w:val="num" w:pos="5700"/>
        </w:tabs>
        <w:ind w:left="5700" w:hanging="360"/>
      </w:pPr>
      <w:rPr>
        <w:rFonts w:ascii="Courier New" w:hAnsi="Courier New" w:hint="default"/>
      </w:rPr>
    </w:lvl>
    <w:lvl w:ilvl="8" w:tplc="041B0005" w:tentative="1">
      <w:start w:val="1"/>
      <w:numFmt w:val="bullet"/>
      <w:lvlText w:val=""/>
      <w:lvlJc w:val="left"/>
      <w:pPr>
        <w:tabs>
          <w:tab w:val="num" w:pos="6420"/>
        </w:tabs>
        <w:ind w:left="6420" w:hanging="360"/>
      </w:pPr>
      <w:rPr>
        <w:rFonts w:ascii="Wingdings" w:hAnsi="Wingdings" w:hint="default"/>
      </w:rPr>
    </w:lvl>
  </w:abstractNum>
  <w:abstractNum w:abstractNumId="2">
    <w:nsid w:val="1372305B"/>
    <w:multiLevelType w:val="hybridMultilevel"/>
    <w:tmpl w:val="F09896FE"/>
    <w:lvl w:ilvl="0" w:tplc="27D0BC94">
      <w:numFmt w:val="bullet"/>
      <w:lvlText w:val="-"/>
      <w:lvlJc w:val="left"/>
      <w:pPr>
        <w:ind w:left="720" w:hanging="360"/>
      </w:pPr>
      <w:rPr>
        <w:rFonts w:ascii="Arial" w:eastAsia="Times New Roman" w:hAnsi="Arial" w:cs="Arial"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A06D0A"/>
    <w:multiLevelType w:val="hybridMultilevel"/>
    <w:tmpl w:val="49C2EAC4"/>
    <w:lvl w:ilvl="0" w:tplc="082A72D6">
      <w:start w:val="10"/>
      <w:numFmt w:val="bullet"/>
      <w:lvlText w:val="-"/>
      <w:lvlJc w:val="left"/>
      <w:pPr>
        <w:ind w:left="1440" w:hanging="360"/>
      </w:pPr>
      <w:rPr>
        <w:rFonts w:ascii="Arial" w:eastAsia="Times New Roman" w:hAnsi="Arial"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
    <w:nsid w:val="388C2194"/>
    <w:multiLevelType w:val="hybridMultilevel"/>
    <w:tmpl w:val="851275FC"/>
    <w:lvl w:ilvl="0" w:tplc="9FBCA1C4">
      <w:start w:val="11"/>
      <w:numFmt w:val="bullet"/>
      <w:lvlText w:val="-"/>
      <w:lvlJc w:val="left"/>
      <w:pPr>
        <w:ind w:left="3900" w:hanging="360"/>
      </w:pPr>
      <w:rPr>
        <w:rFonts w:ascii="Arial" w:eastAsia="Times New Roman" w:hAnsi="Arial" w:cs="Arial" w:hint="default"/>
      </w:rPr>
    </w:lvl>
    <w:lvl w:ilvl="1" w:tplc="041B0003" w:tentative="1">
      <w:start w:val="1"/>
      <w:numFmt w:val="bullet"/>
      <w:lvlText w:val="o"/>
      <w:lvlJc w:val="left"/>
      <w:pPr>
        <w:ind w:left="4620" w:hanging="360"/>
      </w:pPr>
      <w:rPr>
        <w:rFonts w:ascii="Courier New" w:hAnsi="Courier New" w:cs="Courier New" w:hint="default"/>
      </w:rPr>
    </w:lvl>
    <w:lvl w:ilvl="2" w:tplc="041B0005" w:tentative="1">
      <w:start w:val="1"/>
      <w:numFmt w:val="bullet"/>
      <w:lvlText w:val=""/>
      <w:lvlJc w:val="left"/>
      <w:pPr>
        <w:ind w:left="5340" w:hanging="360"/>
      </w:pPr>
      <w:rPr>
        <w:rFonts w:ascii="Wingdings" w:hAnsi="Wingdings" w:hint="default"/>
      </w:rPr>
    </w:lvl>
    <w:lvl w:ilvl="3" w:tplc="041B0001" w:tentative="1">
      <w:start w:val="1"/>
      <w:numFmt w:val="bullet"/>
      <w:lvlText w:val=""/>
      <w:lvlJc w:val="left"/>
      <w:pPr>
        <w:ind w:left="6060" w:hanging="360"/>
      </w:pPr>
      <w:rPr>
        <w:rFonts w:ascii="Symbol" w:hAnsi="Symbol" w:hint="default"/>
      </w:rPr>
    </w:lvl>
    <w:lvl w:ilvl="4" w:tplc="041B0003" w:tentative="1">
      <w:start w:val="1"/>
      <w:numFmt w:val="bullet"/>
      <w:lvlText w:val="o"/>
      <w:lvlJc w:val="left"/>
      <w:pPr>
        <w:ind w:left="6780" w:hanging="360"/>
      </w:pPr>
      <w:rPr>
        <w:rFonts w:ascii="Courier New" w:hAnsi="Courier New" w:cs="Courier New" w:hint="default"/>
      </w:rPr>
    </w:lvl>
    <w:lvl w:ilvl="5" w:tplc="041B0005" w:tentative="1">
      <w:start w:val="1"/>
      <w:numFmt w:val="bullet"/>
      <w:lvlText w:val=""/>
      <w:lvlJc w:val="left"/>
      <w:pPr>
        <w:ind w:left="7500" w:hanging="360"/>
      </w:pPr>
      <w:rPr>
        <w:rFonts w:ascii="Wingdings" w:hAnsi="Wingdings" w:hint="default"/>
      </w:rPr>
    </w:lvl>
    <w:lvl w:ilvl="6" w:tplc="041B0001" w:tentative="1">
      <w:start w:val="1"/>
      <w:numFmt w:val="bullet"/>
      <w:lvlText w:val=""/>
      <w:lvlJc w:val="left"/>
      <w:pPr>
        <w:ind w:left="8220" w:hanging="360"/>
      </w:pPr>
      <w:rPr>
        <w:rFonts w:ascii="Symbol" w:hAnsi="Symbol" w:hint="default"/>
      </w:rPr>
    </w:lvl>
    <w:lvl w:ilvl="7" w:tplc="041B0003" w:tentative="1">
      <w:start w:val="1"/>
      <w:numFmt w:val="bullet"/>
      <w:lvlText w:val="o"/>
      <w:lvlJc w:val="left"/>
      <w:pPr>
        <w:ind w:left="8940" w:hanging="360"/>
      </w:pPr>
      <w:rPr>
        <w:rFonts w:ascii="Courier New" w:hAnsi="Courier New" w:cs="Courier New" w:hint="default"/>
      </w:rPr>
    </w:lvl>
    <w:lvl w:ilvl="8" w:tplc="041B0005" w:tentative="1">
      <w:start w:val="1"/>
      <w:numFmt w:val="bullet"/>
      <w:lvlText w:val=""/>
      <w:lvlJc w:val="left"/>
      <w:pPr>
        <w:ind w:left="9660" w:hanging="360"/>
      </w:pPr>
      <w:rPr>
        <w:rFonts w:ascii="Wingdings" w:hAnsi="Wingdings" w:hint="default"/>
      </w:rPr>
    </w:lvl>
  </w:abstractNum>
  <w:abstractNum w:abstractNumId="5">
    <w:nsid w:val="393D14ED"/>
    <w:multiLevelType w:val="singleLevel"/>
    <w:tmpl w:val="EE1EA822"/>
    <w:lvl w:ilvl="0">
      <w:start w:val="8"/>
      <w:numFmt w:val="lowerLetter"/>
      <w:lvlText w:val="%1. "/>
      <w:legacy w:legacy="1" w:legacySpace="0" w:legacyIndent="283"/>
      <w:lvlJc w:val="left"/>
      <w:pPr>
        <w:ind w:left="283" w:hanging="283"/>
      </w:pPr>
      <w:rPr>
        <w:rFonts w:ascii="Arial" w:hAnsi="Arial" w:cs="Times New Roman" w:hint="default"/>
        <w:b w:val="0"/>
        <w:i w:val="0"/>
        <w:strike w:val="0"/>
        <w:dstrike w:val="0"/>
        <w:sz w:val="24"/>
        <w:u w:val="none"/>
        <w:effect w:val="none"/>
      </w:rPr>
    </w:lvl>
  </w:abstractNum>
  <w:abstractNum w:abstractNumId="6">
    <w:nsid w:val="3D1805CA"/>
    <w:multiLevelType w:val="hybridMultilevel"/>
    <w:tmpl w:val="999ED4E4"/>
    <w:lvl w:ilvl="0" w:tplc="082A72D6">
      <w:start w:val="10"/>
      <w:numFmt w:val="bullet"/>
      <w:lvlText w:val="-"/>
      <w:lvlJc w:val="left"/>
      <w:pPr>
        <w:ind w:left="2160" w:hanging="360"/>
      </w:pPr>
      <w:rPr>
        <w:rFonts w:ascii="Arial" w:eastAsia="Times New Roman" w:hAnsi="Aria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7">
    <w:nsid w:val="40681B0D"/>
    <w:multiLevelType w:val="singleLevel"/>
    <w:tmpl w:val="E8FEE3C4"/>
    <w:lvl w:ilvl="0">
      <w:start w:val="12"/>
      <w:numFmt w:val="lowerLetter"/>
      <w:lvlText w:val="%1. "/>
      <w:legacy w:legacy="1" w:legacySpace="0" w:legacyIndent="283"/>
      <w:lvlJc w:val="left"/>
      <w:pPr>
        <w:ind w:left="283" w:hanging="283"/>
      </w:pPr>
      <w:rPr>
        <w:rFonts w:ascii="Arial" w:hAnsi="Arial" w:cs="Times New Roman" w:hint="default"/>
        <w:b w:val="0"/>
        <w:i w:val="0"/>
        <w:strike w:val="0"/>
        <w:dstrike w:val="0"/>
        <w:sz w:val="24"/>
        <w:u w:val="none"/>
        <w:effect w:val="none"/>
      </w:rPr>
    </w:lvl>
  </w:abstractNum>
  <w:abstractNum w:abstractNumId="8">
    <w:nsid w:val="455A5B5E"/>
    <w:multiLevelType w:val="singleLevel"/>
    <w:tmpl w:val="DACC494C"/>
    <w:lvl w:ilvl="0">
      <w:start w:val="3"/>
      <w:numFmt w:val="lowerLetter"/>
      <w:lvlText w:val="%1. "/>
      <w:legacy w:legacy="1" w:legacySpace="0" w:legacyIndent="283"/>
      <w:lvlJc w:val="left"/>
      <w:pPr>
        <w:ind w:left="283" w:hanging="283"/>
      </w:pPr>
      <w:rPr>
        <w:rFonts w:ascii="Arial" w:hAnsi="Arial" w:cs="Times New Roman" w:hint="default"/>
        <w:b w:val="0"/>
        <w:i w:val="0"/>
        <w:strike w:val="0"/>
        <w:dstrike w:val="0"/>
        <w:sz w:val="24"/>
        <w:u w:val="none"/>
        <w:effect w:val="none"/>
      </w:rPr>
    </w:lvl>
  </w:abstractNum>
  <w:abstractNum w:abstractNumId="9">
    <w:nsid w:val="51F14CA5"/>
    <w:multiLevelType w:val="hybridMultilevel"/>
    <w:tmpl w:val="9808F1E2"/>
    <w:lvl w:ilvl="0" w:tplc="0E2E6B74">
      <w:start w:val="18"/>
      <w:numFmt w:val="bullet"/>
      <w:lvlText w:val="-"/>
      <w:lvlJc w:val="left"/>
      <w:pPr>
        <w:tabs>
          <w:tab w:val="num" w:pos="720"/>
        </w:tabs>
        <w:ind w:left="720" w:hanging="360"/>
      </w:pPr>
      <w:rPr>
        <w:rFonts w:ascii="Arial" w:eastAsia="Calibri"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3CC0C32"/>
    <w:multiLevelType w:val="hybridMultilevel"/>
    <w:tmpl w:val="2152C418"/>
    <w:lvl w:ilvl="0" w:tplc="D7429B56">
      <w:start w:val="1"/>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
    <w:nsid w:val="69867673"/>
    <w:multiLevelType w:val="hybridMultilevel"/>
    <w:tmpl w:val="60C4DD9E"/>
    <w:lvl w:ilvl="0" w:tplc="8ADA3060">
      <w:start w:val="12"/>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nsid w:val="6A81269D"/>
    <w:multiLevelType w:val="singleLevel"/>
    <w:tmpl w:val="20E66ABA"/>
    <w:lvl w:ilvl="0">
      <w:start w:val="1"/>
      <w:numFmt w:val="lowerRoman"/>
      <w:lvlText w:val="%1. "/>
      <w:legacy w:legacy="1" w:legacySpace="0" w:legacyIndent="283"/>
      <w:lvlJc w:val="left"/>
      <w:pPr>
        <w:ind w:left="283" w:hanging="283"/>
      </w:pPr>
      <w:rPr>
        <w:rFonts w:ascii="Arial" w:hAnsi="Arial" w:cs="Times New Roman" w:hint="default"/>
        <w:b w:val="0"/>
        <w:i w:val="0"/>
        <w:strike w:val="0"/>
        <w:dstrike w:val="0"/>
        <w:sz w:val="24"/>
        <w:u w:val="none"/>
        <w:effect w:val="none"/>
      </w:rPr>
    </w:lvl>
  </w:abstractNum>
  <w:abstractNum w:abstractNumId="13">
    <w:nsid w:val="6BF72880"/>
    <w:multiLevelType w:val="singleLevel"/>
    <w:tmpl w:val="E68E90E0"/>
    <w:lvl w:ilvl="0">
      <w:start w:val="11"/>
      <w:numFmt w:val="lowerLetter"/>
      <w:lvlText w:val="%1. "/>
      <w:legacy w:legacy="1" w:legacySpace="0" w:legacyIndent="283"/>
      <w:lvlJc w:val="left"/>
      <w:pPr>
        <w:ind w:left="283" w:hanging="283"/>
      </w:pPr>
      <w:rPr>
        <w:rFonts w:ascii="Arial" w:hAnsi="Arial" w:cs="Times New Roman" w:hint="default"/>
        <w:b w:val="0"/>
        <w:i w:val="0"/>
        <w:strike w:val="0"/>
        <w:dstrike w:val="0"/>
        <w:sz w:val="24"/>
        <w:u w:val="none"/>
        <w:effect w:val="none"/>
      </w:rPr>
    </w:lvl>
  </w:abstractNum>
  <w:abstractNum w:abstractNumId="14">
    <w:nsid w:val="75ED47C0"/>
    <w:multiLevelType w:val="hybridMultilevel"/>
    <w:tmpl w:val="92EE550A"/>
    <w:lvl w:ilvl="0" w:tplc="A64C5568">
      <w:start w:val="12"/>
      <w:numFmt w:val="bullet"/>
      <w:lvlText w:val="-"/>
      <w:lvlJc w:val="left"/>
      <w:pPr>
        <w:tabs>
          <w:tab w:val="num" w:pos="1068"/>
        </w:tabs>
        <w:ind w:left="1068" w:hanging="360"/>
      </w:pPr>
      <w:rPr>
        <w:rFonts w:ascii="Times New Roman" w:eastAsia="Times New Roman" w:hAnsi="Times New Roman" w:cs="Times New Roman" w:hint="default"/>
      </w:rPr>
    </w:lvl>
    <w:lvl w:ilvl="1" w:tplc="041B0003" w:tentative="1">
      <w:start w:val="1"/>
      <w:numFmt w:val="bullet"/>
      <w:lvlText w:val="o"/>
      <w:lvlJc w:val="left"/>
      <w:pPr>
        <w:ind w:left="1848" w:hanging="360"/>
      </w:pPr>
      <w:rPr>
        <w:rFonts w:ascii="Courier New" w:hAnsi="Courier New" w:cs="Courier New" w:hint="default"/>
      </w:rPr>
    </w:lvl>
    <w:lvl w:ilvl="2" w:tplc="041B0005" w:tentative="1">
      <w:start w:val="1"/>
      <w:numFmt w:val="bullet"/>
      <w:lvlText w:val=""/>
      <w:lvlJc w:val="left"/>
      <w:pPr>
        <w:ind w:left="2568" w:hanging="360"/>
      </w:pPr>
      <w:rPr>
        <w:rFonts w:ascii="Wingdings" w:hAnsi="Wingdings" w:hint="default"/>
      </w:rPr>
    </w:lvl>
    <w:lvl w:ilvl="3" w:tplc="041B0001" w:tentative="1">
      <w:start w:val="1"/>
      <w:numFmt w:val="bullet"/>
      <w:lvlText w:val=""/>
      <w:lvlJc w:val="left"/>
      <w:pPr>
        <w:ind w:left="3288" w:hanging="360"/>
      </w:pPr>
      <w:rPr>
        <w:rFonts w:ascii="Symbol" w:hAnsi="Symbol" w:hint="default"/>
      </w:rPr>
    </w:lvl>
    <w:lvl w:ilvl="4" w:tplc="041B0003" w:tentative="1">
      <w:start w:val="1"/>
      <w:numFmt w:val="bullet"/>
      <w:lvlText w:val="o"/>
      <w:lvlJc w:val="left"/>
      <w:pPr>
        <w:ind w:left="4008" w:hanging="360"/>
      </w:pPr>
      <w:rPr>
        <w:rFonts w:ascii="Courier New" w:hAnsi="Courier New" w:cs="Courier New" w:hint="default"/>
      </w:rPr>
    </w:lvl>
    <w:lvl w:ilvl="5" w:tplc="041B0005" w:tentative="1">
      <w:start w:val="1"/>
      <w:numFmt w:val="bullet"/>
      <w:lvlText w:val=""/>
      <w:lvlJc w:val="left"/>
      <w:pPr>
        <w:ind w:left="4728" w:hanging="360"/>
      </w:pPr>
      <w:rPr>
        <w:rFonts w:ascii="Wingdings" w:hAnsi="Wingdings" w:hint="default"/>
      </w:rPr>
    </w:lvl>
    <w:lvl w:ilvl="6" w:tplc="041B0001" w:tentative="1">
      <w:start w:val="1"/>
      <w:numFmt w:val="bullet"/>
      <w:lvlText w:val=""/>
      <w:lvlJc w:val="left"/>
      <w:pPr>
        <w:ind w:left="5448" w:hanging="360"/>
      </w:pPr>
      <w:rPr>
        <w:rFonts w:ascii="Symbol" w:hAnsi="Symbol" w:hint="default"/>
      </w:rPr>
    </w:lvl>
    <w:lvl w:ilvl="7" w:tplc="041B0003" w:tentative="1">
      <w:start w:val="1"/>
      <w:numFmt w:val="bullet"/>
      <w:lvlText w:val="o"/>
      <w:lvlJc w:val="left"/>
      <w:pPr>
        <w:ind w:left="6168" w:hanging="360"/>
      </w:pPr>
      <w:rPr>
        <w:rFonts w:ascii="Courier New" w:hAnsi="Courier New" w:cs="Courier New" w:hint="default"/>
      </w:rPr>
    </w:lvl>
    <w:lvl w:ilvl="8" w:tplc="041B0005" w:tentative="1">
      <w:start w:val="1"/>
      <w:numFmt w:val="bullet"/>
      <w:lvlText w:val=""/>
      <w:lvlJc w:val="left"/>
      <w:pPr>
        <w:ind w:left="6888" w:hanging="360"/>
      </w:pPr>
      <w:rPr>
        <w:rFonts w:ascii="Wingdings" w:hAnsi="Wingdings" w:hint="default"/>
      </w:rPr>
    </w:lvl>
  </w:abstractNum>
  <w:abstractNum w:abstractNumId="15">
    <w:nsid w:val="78552436"/>
    <w:multiLevelType w:val="hybridMultilevel"/>
    <w:tmpl w:val="EF7AB5DE"/>
    <w:lvl w:ilvl="0" w:tplc="082A72D6">
      <w:start w:val="10"/>
      <w:numFmt w:val="bullet"/>
      <w:lvlText w:val="-"/>
      <w:lvlJc w:val="left"/>
      <w:pPr>
        <w:ind w:left="2160" w:hanging="360"/>
      </w:pPr>
      <w:rPr>
        <w:rFonts w:ascii="Arial" w:eastAsia="Times New Roman" w:hAnsi="Arial" w:hint="default"/>
      </w:rPr>
    </w:lvl>
    <w:lvl w:ilvl="1" w:tplc="041B0019" w:tentative="1">
      <w:start w:val="1"/>
      <w:numFmt w:val="lowerLetter"/>
      <w:lvlText w:val="%2."/>
      <w:lvlJc w:val="left"/>
      <w:pPr>
        <w:ind w:left="2880" w:hanging="360"/>
      </w:pPr>
    </w:lvl>
    <w:lvl w:ilvl="2" w:tplc="041B001B" w:tentative="1">
      <w:start w:val="1"/>
      <w:numFmt w:val="lowerRoman"/>
      <w:lvlText w:val="%3."/>
      <w:lvlJc w:val="right"/>
      <w:pPr>
        <w:ind w:left="3600" w:hanging="180"/>
      </w:pPr>
    </w:lvl>
    <w:lvl w:ilvl="3" w:tplc="041B000F" w:tentative="1">
      <w:start w:val="1"/>
      <w:numFmt w:val="decimal"/>
      <w:lvlText w:val="%4."/>
      <w:lvlJc w:val="left"/>
      <w:pPr>
        <w:ind w:left="4320" w:hanging="360"/>
      </w:pPr>
    </w:lvl>
    <w:lvl w:ilvl="4" w:tplc="041B0019" w:tentative="1">
      <w:start w:val="1"/>
      <w:numFmt w:val="lowerLetter"/>
      <w:lvlText w:val="%5."/>
      <w:lvlJc w:val="left"/>
      <w:pPr>
        <w:ind w:left="5040" w:hanging="360"/>
      </w:pPr>
    </w:lvl>
    <w:lvl w:ilvl="5" w:tplc="041B001B" w:tentative="1">
      <w:start w:val="1"/>
      <w:numFmt w:val="lowerRoman"/>
      <w:lvlText w:val="%6."/>
      <w:lvlJc w:val="right"/>
      <w:pPr>
        <w:ind w:left="5760" w:hanging="180"/>
      </w:pPr>
    </w:lvl>
    <w:lvl w:ilvl="6" w:tplc="041B000F" w:tentative="1">
      <w:start w:val="1"/>
      <w:numFmt w:val="decimal"/>
      <w:lvlText w:val="%7."/>
      <w:lvlJc w:val="left"/>
      <w:pPr>
        <w:ind w:left="6480" w:hanging="360"/>
      </w:pPr>
    </w:lvl>
    <w:lvl w:ilvl="7" w:tplc="041B0019" w:tentative="1">
      <w:start w:val="1"/>
      <w:numFmt w:val="lowerLetter"/>
      <w:lvlText w:val="%8."/>
      <w:lvlJc w:val="left"/>
      <w:pPr>
        <w:ind w:left="7200" w:hanging="360"/>
      </w:pPr>
    </w:lvl>
    <w:lvl w:ilvl="8" w:tplc="041B001B" w:tentative="1">
      <w:start w:val="1"/>
      <w:numFmt w:val="lowerRoman"/>
      <w:lvlText w:val="%9."/>
      <w:lvlJc w:val="right"/>
      <w:pPr>
        <w:ind w:left="7920" w:hanging="180"/>
      </w:pPr>
    </w:lvl>
  </w:abstractNum>
  <w:num w:numId="1">
    <w:abstractNumId w:val="9"/>
  </w:num>
  <w:num w:numId="2">
    <w:abstractNumId w:val="4"/>
  </w:num>
  <w:num w:numId="3">
    <w:abstractNumId w:val="3"/>
  </w:num>
  <w:num w:numId="4">
    <w:abstractNumId w:val="6"/>
  </w:num>
  <w:num w:numId="5">
    <w:abstractNumId w:val="15"/>
  </w:num>
  <w:num w:numId="6">
    <w:abstractNumId w:val="2"/>
  </w:num>
  <w:num w:numId="7">
    <w:abstractNumId w:val="0"/>
    <w:lvlOverride w:ilvl="0">
      <w:startOverride w:val="2"/>
    </w:lvlOverride>
  </w:num>
  <w:num w:numId="8">
    <w:abstractNumId w:val="8"/>
    <w:lvlOverride w:ilvl="0">
      <w:startOverride w:val="3"/>
    </w:lvlOverride>
  </w:num>
  <w:num w:numId="9">
    <w:abstractNumId w:val="8"/>
    <w:lvlOverride w:ilvl="0">
      <w:lvl w:ilvl="0">
        <w:start w:val="3"/>
        <w:numFmt w:val="lowerLetter"/>
        <w:lvlText w:val="%1. "/>
        <w:legacy w:legacy="1" w:legacySpace="0" w:legacyIndent="283"/>
        <w:lvlJc w:val="left"/>
        <w:pPr>
          <w:ind w:left="283" w:hanging="283"/>
        </w:pPr>
        <w:rPr>
          <w:rFonts w:ascii="Arial" w:hAnsi="Arial" w:cs="Times New Roman" w:hint="default"/>
          <w:b w:val="0"/>
          <w:i w:val="0"/>
          <w:strike w:val="0"/>
          <w:dstrike w:val="0"/>
          <w:sz w:val="24"/>
          <w:u w:val="none"/>
          <w:effect w:val="none"/>
        </w:rPr>
      </w:lvl>
    </w:lvlOverride>
  </w:num>
  <w:num w:numId="10">
    <w:abstractNumId w:val="5"/>
    <w:lvlOverride w:ilvl="0">
      <w:startOverride w:val="8"/>
    </w:lvlOverride>
  </w:num>
  <w:num w:numId="11">
    <w:abstractNumId w:val="12"/>
    <w:lvlOverride w:ilvl="0">
      <w:startOverride w:val="1"/>
    </w:lvlOverride>
  </w:num>
  <w:num w:numId="12">
    <w:abstractNumId w:val="13"/>
    <w:lvlOverride w:ilvl="0">
      <w:startOverride w:val="11"/>
    </w:lvlOverride>
  </w:num>
  <w:num w:numId="13">
    <w:abstractNumId w:val="7"/>
    <w:lvlOverride w:ilvl="0">
      <w:startOverride w:val="12"/>
    </w:lvlOverride>
  </w:num>
  <w:num w:numId="14">
    <w:abstractNumId w:val="10"/>
  </w:num>
  <w:num w:numId="15">
    <w:abstractNumId w:val="1"/>
  </w:num>
  <w:num w:numId="16">
    <w:abstractNumId w:val="11"/>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footnotePr>
    <w:footnote w:id="-1"/>
    <w:footnote w:id="0"/>
  </w:footnotePr>
  <w:endnotePr>
    <w:endnote w:id="-1"/>
    <w:endnote w:id="0"/>
  </w:endnotePr>
  <w:compat/>
  <w:rsids>
    <w:rsidRoot w:val="00CD0ECB"/>
    <w:rsid w:val="00214B93"/>
    <w:rsid w:val="0029289D"/>
    <w:rsid w:val="00386B91"/>
    <w:rsid w:val="004B6C04"/>
    <w:rsid w:val="00585E34"/>
    <w:rsid w:val="00644E97"/>
    <w:rsid w:val="006C2361"/>
    <w:rsid w:val="00853F89"/>
    <w:rsid w:val="00954E54"/>
    <w:rsid w:val="00AD6C98"/>
    <w:rsid w:val="00BD62DC"/>
    <w:rsid w:val="00BE48D8"/>
    <w:rsid w:val="00CD0ECB"/>
    <w:rsid w:val="00D2795B"/>
    <w:rsid w:val="00D917DC"/>
    <w:rsid w:val="00E006FF"/>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D0ECB"/>
    <w:pPr>
      <w:overflowPunct w:val="0"/>
      <w:autoSpaceDE w:val="0"/>
      <w:autoSpaceDN w:val="0"/>
      <w:adjustRightInd w:val="0"/>
      <w:spacing w:after="0" w:line="240" w:lineRule="auto"/>
      <w:textAlignment w:val="baseline"/>
    </w:pPr>
    <w:rPr>
      <w:rFonts w:ascii="Arial" w:eastAsia="Times New Roman" w:hAnsi="Arial" w:cs="Times New Roman"/>
      <w:sz w:val="24"/>
      <w:szCs w:val="20"/>
      <w:lang w:eastAsia="sk-SK"/>
    </w:rPr>
  </w:style>
  <w:style w:type="paragraph" w:styleId="Nadpis1">
    <w:name w:val="heading 1"/>
    <w:basedOn w:val="Normln"/>
    <w:next w:val="Normln"/>
    <w:link w:val="Nadpis1Char"/>
    <w:qFormat/>
    <w:rsid w:val="00CD0ECB"/>
    <w:pPr>
      <w:keepNext/>
      <w:overflowPunct/>
      <w:autoSpaceDE/>
      <w:autoSpaceDN/>
      <w:adjustRightInd/>
      <w:textAlignment w:val="auto"/>
      <w:outlineLvl w:val="0"/>
    </w:pPr>
    <w:rPr>
      <w:b/>
      <w:noProof/>
      <w:sz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CD0ECB"/>
    <w:rPr>
      <w:rFonts w:ascii="Arial" w:eastAsia="Times New Roman" w:hAnsi="Arial" w:cs="Times New Roman"/>
      <w:b/>
      <w:noProof/>
      <w:szCs w:val="20"/>
      <w:lang w:eastAsia="cs-CZ"/>
    </w:rPr>
  </w:style>
  <w:style w:type="paragraph" w:styleId="Odstavecseseznamem">
    <w:name w:val="List Paragraph"/>
    <w:basedOn w:val="Normln"/>
    <w:uiPriority w:val="34"/>
    <w:qFormat/>
    <w:rsid w:val="00CD0ECB"/>
    <w:pPr>
      <w:overflowPunct/>
      <w:autoSpaceDE/>
      <w:autoSpaceDN/>
      <w:adjustRightInd/>
      <w:spacing w:line="276" w:lineRule="auto"/>
      <w:ind w:left="720"/>
      <w:contextualSpacing/>
      <w:textAlignment w:val="auto"/>
    </w:pPr>
    <w:rPr>
      <w:rFonts w:ascii="Calibri" w:eastAsia="Calibri" w:hAnsi="Calibri"/>
      <w:sz w:val="22"/>
      <w:szCs w:val="22"/>
      <w:lang w:eastAsia="en-US"/>
    </w:rPr>
  </w:style>
  <w:style w:type="paragraph" w:styleId="Zkladntext">
    <w:name w:val="Body Text"/>
    <w:basedOn w:val="Normln"/>
    <w:link w:val="ZkladntextChar"/>
    <w:rsid w:val="00CD0ECB"/>
    <w:pPr>
      <w:overflowPunct/>
      <w:autoSpaceDE/>
      <w:autoSpaceDN/>
      <w:adjustRightInd/>
      <w:jc w:val="both"/>
      <w:textAlignment w:val="auto"/>
    </w:pPr>
    <w:rPr>
      <w:rFonts w:ascii="Times New Roman" w:hAnsi="Times New Roman"/>
      <w:lang w:eastAsia="cs-CZ"/>
    </w:rPr>
  </w:style>
  <w:style w:type="character" w:customStyle="1" w:styleId="ZkladntextChar">
    <w:name w:val="Základní text Char"/>
    <w:basedOn w:val="Standardnpsmoodstavce"/>
    <w:link w:val="Zkladntext"/>
    <w:rsid w:val="00CD0ECB"/>
    <w:rPr>
      <w:rFonts w:ascii="Times New Roman" w:eastAsia="Times New Roman" w:hAnsi="Times New Roman" w:cs="Times New Roman"/>
      <w:sz w:val="24"/>
      <w:szCs w:val="20"/>
      <w:lang w:eastAsia="cs-CZ"/>
    </w:rPr>
  </w:style>
  <w:style w:type="paragraph" w:styleId="Zkladntext2">
    <w:name w:val="Body Text 2"/>
    <w:basedOn w:val="Normln"/>
    <w:link w:val="Zkladntext2Char"/>
    <w:uiPriority w:val="99"/>
    <w:semiHidden/>
    <w:unhideWhenUsed/>
    <w:rsid w:val="00CD0ECB"/>
    <w:pPr>
      <w:spacing w:after="120" w:line="480" w:lineRule="auto"/>
    </w:pPr>
  </w:style>
  <w:style w:type="character" w:customStyle="1" w:styleId="Zkladntext2Char">
    <w:name w:val="Základní text 2 Char"/>
    <w:basedOn w:val="Standardnpsmoodstavce"/>
    <w:link w:val="Zkladntext2"/>
    <w:uiPriority w:val="99"/>
    <w:semiHidden/>
    <w:rsid w:val="00CD0ECB"/>
    <w:rPr>
      <w:rFonts w:ascii="Arial" w:eastAsia="Times New Roman" w:hAnsi="Arial" w:cs="Times New Roman"/>
      <w:sz w:val="24"/>
      <w:szCs w:val="20"/>
      <w:lang w:eastAsia="sk-SK"/>
    </w:rPr>
  </w:style>
  <w:style w:type="table" w:styleId="Mkatabulky">
    <w:name w:val="Table Grid"/>
    <w:basedOn w:val="Normlntabulka"/>
    <w:uiPriority w:val="59"/>
    <w:rsid w:val="00CD0ECB"/>
    <w:pPr>
      <w:spacing w:after="0" w:line="240" w:lineRule="auto"/>
    </w:pPr>
    <w:rPr>
      <w:rFonts w:ascii="Times New Roman" w:eastAsia="Times New Roman" w:hAnsi="Times New Roman" w:cs="Times New Roman"/>
      <w:sz w:val="20"/>
      <w:szCs w:val="20"/>
      <w:lang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pat">
    <w:name w:val="footer"/>
    <w:basedOn w:val="Normln"/>
    <w:link w:val="ZpatChar"/>
    <w:uiPriority w:val="99"/>
    <w:rsid w:val="00CD0ECB"/>
    <w:pPr>
      <w:tabs>
        <w:tab w:val="center" w:pos="4536"/>
        <w:tab w:val="right" w:pos="9072"/>
      </w:tabs>
      <w:suppressAutoHyphens/>
      <w:overflowPunct/>
      <w:autoSpaceDE/>
      <w:autoSpaceDN/>
      <w:adjustRightInd/>
      <w:textAlignment w:val="auto"/>
    </w:pPr>
    <w:rPr>
      <w:rFonts w:ascii="Times New Roman" w:hAnsi="Times New Roman"/>
      <w:szCs w:val="24"/>
      <w:lang w:eastAsia="ar-SA"/>
    </w:rPr>
  </w:style>
  <w:style w:type="character" w:customStyle="1" w:styleId="ZpatChar">
    <w:name w:val="Zápatí Char"/>
    <w:basedOn w:val="Standardnpsmoodstavce"/>
    <w:link w:val="Zpat"/>
    <w:uiPriority w:val="99"/>
    <w:rsid w:val="00CD0ECB"/>
    <w:rPr>
      <w:rFonts w:ascii="Times New Roman" w:eastAsia="Times New Roman" w:hAnsi="Times New Roman" w:cs="Times New Roman"/>
      <w:sz w:val="24"/>
      <w:szCs w:val="24"/>
      <w:lang w:eastAsia="ar-SA"/>
    </w:rPr>
  </w:style>
  <w:style w:type="paragraph" w:customStyle="1" w:styleId="Normlny1">
    <w:name w:val="Normálny1"/>
    <w:rsid w:val="00CD0ECB"/>
    <w:pPr>
      <w:widowControl w:val="0"/>
      <w:spacing w:after="0" w:line="240" w:lineRule="auto"/>
    </w:pPr>
    <w:rPr>
      <w:rFonts w:ascii="Times New Roman" w:eastAsia="Times New Roman" w:hAnsi="Times New Roman" w:cs="Times New Roman"/>
      <w:snapToGrid w:val="0"/>
      <w:sz w:val="24"/>
      <w:szCs w:val="20"/>
      <w:lang w:eastAsia="sk-SK"/>
    </w:rPr>
  </w:style>
  <w:style w:type="paragraph" w:styleId="Nzev">
    <w:name w:val="Title"/>
    <w:basedOn w:val="Normln"/>
    <w:link w:val="NzevChar"/>
    <w:qFormat/>
    <w:rsid w:val="00CD0ECB"/>
    <w:pPr>
      <w:overflowPunct/>
      <w:autoSpaceDE/>
      <w:autoSpaceDN/>
      <w:adjustRightInd/>
      <w:jc w:val="center"/>
      <w:textAlignment w:val="auto"/>
    </w:pPr>
    <w:rPr>
      <w:rFonts w:ascii="Times New Roman" w:hAnsi="Times New Roman"/>
      <w:b/>
    </w:rPr>
  </w:style>
  <w:style w:type="character" w:customStyle="1" w:styleId="NzevChar">
    <w:name w:val="Název Char"/>
    <w:basedOn w:val="Standardnpsmoodstavce"/>
    <w:link w:val="Nzev"/>
    <w:rsid w:val="00CD0ECB"/>
    <w:rPr>
      <w:rFonts w:ascii="Times New Roman" w:eastAsia="Times New Roman" w:hAnsi="Times New Roman" w:cs="Times New Roman"/>
      <w:b/>
      <w:sz w:val="24"/>
      <w:szCs w:val="20"/>
      <w:lang w:eastAsia="sk-SK"/>
    </w:rPr>
  </w:style>
  <w:style w:type="paragraph" w:customStyle="1" w:styleId="Zkladntext1">
    <w:name w:val="Základní text1"/>
    <w:rsid w:val="00CD0ECB"/>
    <w:pPr>
      <w:spacing w:after="0" w:line="240" w:lineRule="auto"/>
    </w:pPr>
    <w:rPr>
      <w:rFonts w:ascii="Times New Roman" w:eastAsia="Times New Roman" w:hAnsi="Times New Roman" w:cs="Times New Roman"/>
      <w:snapToGrid w:val="0"/>
      <w:color w:val="000000"/>
      <w:sz w:val="24"/>
      <w:szCs w:val="20"/>
      <w:lang w:eastAsia="sk-SK"/>
    </w:rPr>
  </w:style>
  <w:style w:type="paragraph" w:customStyle="1" w:styleId="Default">
    <w:name w:val="Default"/>
    <w:rsid w:val="00CD0ECB"/>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styleId="Textbubliny">
    <w:name w:val="Balloon Text"/>
    <w:basedOn w:val="Normln"/>
    <w:link w:val="TextbublinyChar"/>
    <w:uiPriority w:val="99"/>
    <w:semiHidden/>
    <w:unhideWhenUsed/>
    <w:rsid w:val="00CD0ECB"/>
    <w:rPr>
      <w:rFonts w:ascii="Tahoma" w:hAnsi="Tahoma" w:cs="Tahoma"/>
      <w:sz w:val="16"/>
      <w:szCs w:val="16"/>
    </w:rPr>
  </w:style>
  <w:style w:type="character" w:customStyle="1" w:styleId="TextbublinyChar">
    <w:name w:val="Text bubliny Char"/>
    <w:basedOn w:val="Standardnpsmoodstavce"/>
    <w:link w:val="Textbubliny"/>
    <w:uiPriority w:val="99"/>
    <w:semiHidden/>
    <w:rsid w:val="00CD0ECB"/>
    <w:rPr>
      <w:rFonts w:ascii="Tahoma" w:eastAsia="Times New Roman" w:hAnsi="Tahoma" w:cs="Tahoma"/>
      <w:sz w:val="16"/>
      <w:szCs w:val="16"/>
      <w:lang w:eastAsia="sk-SK"/>
    </w:rPr>
  </w:style>
  <w:style w:type="paragraph" w:styleId="Zhlav">
    <w:name w:val="header"/>
    <w:basedOn w:val="Normln"/>
    <w:link w:val="ZhlavChar"/>
    <w:uiPriority w:val="99"/>
    <w:unhideWhenUsed/>
    <w:rsid w:val="00954E54"/>
    <w:pPr>
      <w:tabs>
        <w:tab w:val="center" w:pos="4536"/>
        <w:tab w:val="right" w:pos="9072"/>
      </w:tabs>
    </w:pPr>
  </w:style>
  <w:style w:type="character" w:customStyle="1" w:styleId="ZhlavChar">
    <w:name w:val="Záhlaví Char"/>
    <w:basedOn w:val="Standardnpsmoodstavce"/>
    <w:link w:val="Zhlav"/>
    <w:uiPriority w:val="99"/>
    <w:rsid w:val="00954E54"/>
    <w:rPr>
      <w:rFonts w:ascii="Arial" w:eastAsia="Times New Roman" w:hAnsi="Arial" w:cs="Times New Roman"/>
      <w:sz w:val="24"/>
      <w:szCs w:val="20"/>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D0ECB"/>
    <w:pPr>
      <w:overflowPunct w:val="0"/>
      <w:autoSpaceDE w:val="0"/>
      <w:autoSpaceDN w:val="0"/>
      <w:adjustRightInd w:val="0"/>
      <w:spacing w:after="0" w:line="240" w:lineRule="auto"/>
      <w:textAlignment w:val="baseline"/>
    </w:pPr>
    <w:rPr>
      <w:rFonts w:ascii="Arial" w:eastAsia="Times New Roman" w:hAnsi="Arial" w:cs="Times New Roman"/>
      <w:sz w:val="24"/>
      <w:szCs w:val="20"/>
      <w:lang w:eastAsia="sk-SK"/>
    </w:rPr>
  </w:style>
  <w:style w:type="paragraph" w:styleId="Nadpis1">
    <w:name w:val="heading 1"/>
    <w:basedOn w:val="Normlny"/>
    <w:next w:val="Normlny"/>
    <w:link w:val="Nadpis1Char"/>
    <w:qFormat/>
    <w:rsid w:val="00CD0ECB"/>
    <w:pPr>
      <w:keepNext/>
      <w:overflowPunct/>
      <w:autoSpaceDE/>
      <w:autoSpaceDN/>
      <w:adjustRightInd/>
      <w:textAlignment w:val="auto"/>
      <w:outlineLvl w:val="0"/>
    </w:pPr>
    <w:rPr>
      <w:b/>
      <w:noProof/>
      <w:sz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CD0ECB"/>
    <w:rPr>
      <w:rFonts w:ascii="Arial" w:eastAsia="Times New Roman" w:hAnsi="Arial" w:cs="Times New Roman"/>
      <w:b/>
      <w:noProof/>
      <w:szCs w:val="20"/>
      <w:lang w:eastAsia="cs-CZ"/>
    </w:rPr>
  </w:style>
  <w:style w:type="paragraph" w:styleId="Odsekzoznamu">
    <w:name w:val="List Paragraph"/>
    <w:basedOn w:val="Normlny"/>
    <w:uiPriority w:val="34"/>
    <w:qFormat/>
    <w:rsid w:val="00CD0ECB"/>
    <w:pPr>
      <w:overflowPunct/>
      <w:autoSpaceDE/>
      <w:autoSpaceDN/>
      <w:adjustRightInd/>
      <w:spacing w:line="276" w:lineRule="auto"/>
      <w:ind w:left="720"/>
      <w:contextualSpacing/>
      <w:textAlignment w:val="auto"/>
    </w:pPr>
    <w:rPr>
      <w:rFonts w:ascii="Calibri" w:eastAsia="Calibri" w:hAnsi="Calibri"/>
      <w:sz w:val="22"/>
      <w:szCs w:val="22"/>
      <w:lang w:eastAsia="en-US"/>
    </w:rPr>
  </w:style>
  <w:style w:type="paragraph" w:styleId="Zkladntext">
    <w:name w:val="Body Text"/>
    <w:basedOn w:val="Normlny"/>
    <w:link w:val="ZkladntextChar"/>
    <w:rsid w:val="00CD0ECB"/>
    <w:pPr>
      <w:overflowPunct/>
      <w:autoSpaceDE/>
      <w:autoSpaceDN/>
      <w:adjustRightInd/>
      <w:jc w:val="both"/>
      <w:textAlignment w:val="auto"/>
    </w:pPr>
    <w:rPr>
      <w:rFonts w:ascii="Times New Roman" w:hAnsi="Times New Roman"/>
      <w:lang w:eastAsia="cs-CZ"/>
    </w:rPr>
  </w:style>
  <w:style w:type="character" w:customStyle="1" w:styleId="ZkladntextChar">
    <w:name w:val="Základný text Char"/>
    <w:basedOn w:val="Predvolenpsmoodseku"/>
    <w:link w:val="Zkladntext"/>
    <w:rsid w:val="00CD0ECB"/>
    <w:rPr>
      <w:rFonts w:ascii="Times New Roman" w:eastAsia="Times New Roman" w:hAnsi="Times New Roman" w:cs="Times New Roman"/>
      <w:sz w:val="24"/>
      <w:szCs w:val="20"/>
      <w:lang w:eastAsia="cs-CZ"/>
    </w:rPr>
  </w:style>
  <w:style w:type="paragraph" w:styleId="Zkladntext2">
    <w:name w:val="Body Text 2"/>
    <w:basedOn w:val="Normlny"/>
    <w:link w:val="Zkladntext2Char"/>
    <w:uiPriority w:val="99"/>
    <w:semiHidden/>
    <w:unhideWhenUsed/>
    <w:rsid w:val="00CD0ECB"/>
    <w:pPr>
      <w:spacing w:after="120" w:line="480" w:lineRule="auto"/>
    </w:pPr>
  </w:style>
  <w:style w:type="character" w:customStyle="1" w:styleId="Zkladntext2Char">
    <w:name w:val="Základný text 2 Char"/>
    <w:basedOn w:val="Predvolenpsmoodseku"/>
    <w:link w:val="Zkladntext2"/>
    <w:uiPriority w:val="99"/>
    <w:semiHidden/>
    <w:rsid w:val="00CD0ECB"/>
    <w:rPr>
      <w:rFonts w:ascii="Arial" w:eastAsia="Times New Roman" w:hAnsi="Arial" w:cs="Times New Roman"/>
      <w:sz w:val="24"/>
      <w:szCs w:val="20"/>
      <w:lang w:eastAsia="sk-SK"/>
    </w:rPr>
  </w:style>
  <w:style w:type="table" w:styleId="Mriekatabuky">
    <w:name w:val="Table Grid"/>
    <w:basedOn w:val="Normlnatabuka"/>
    <w:uiPriority w:val="59"/>
    <w:rsid w:val="00CD0ECB"/>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ta">
    <w:name w:val="footer"/>
    <w:basedOn w:val="Normlny"/>
    <w:link w:val="PtaChar"/>
    <w:uiPriority w:val="99"/>
    <w:rsid w:val="00CD0ECB"/>
    <w:pPr>
      <w:tabs>
        <w:tab w:val="center" w:pos="4536"/>
        <w:tab w:val="right" w:pos="9072"/>
      </w:tabs>
      <w:suppressAutoHyphens/>
      <w:overflowPunct/>
      <w:autoSpaceDE/>
      <w:autoSpaceDN/>
      <w:adjustRightInd/>
      <w:textAlignment w:val="auto"/>
    </w:pPr>
    <w:rPr>
      <w:rFonts w:ascii="Times New Roman" w:hAnsi="Times New Roman"/>
      <w:szCs w:val="24"/>
      <w:lang w:eastAsia="ar-SA"/>
    </w:rPr>
  </w:style>
  <w:style w:type="character" w:customStyle="1" w:styleId="PtaChar">
    <w:name w:val="Päta Char"/>
    <w:basedOn w:val="Predvolenpsmoodseku"/>
    <w:link w:val="Pta"/>
    <w:uiPriority w:val="99"/>
    <w:rsid w:val="00CD0ECB"/>
    <w:rPr>
      <w:rFonts w:ascii="Times New Roman" w:eastAsia="Times New Roman" w:hAnsi="Times New Roman" w:cs="Times New Roman"/>
      <w:sz w:val="24"/>
      <w:szCs w:val="24"/>
      <w:lang w:eastAsia="ar-SA"/>
    </w:rPr>
  </w:style>
  <w:style w:type="paragraph" w:customStyle="1" w:styleId="Normlny1">
    <w:name w:val="Normálny1"/>
    <w:rsid w:val="00CD0ECB"/>
    <w:pPr>
      <w:widowControl w:val="0"/>
      <w:spacing w:after="0" w:line="240" w:lineRule="auto"/>
    </w:pPr>
    <w:rPr>
      <w:rFonts w:ascii="Times New Roman" w:eastAsia="Times New Roman" w:hAnsi="Times New Roman" w:cs="Times New Roman"/>
      <w:snapToGrid w:val="0"/>
      <w:sz w:val="24"/>
      <w:szCs w:val="20"/>
      <w:lang w:eastAsia="sk-SK"/>
    </w:rPr>
  </w:style>
  <w:style w:type="paragraph" w:styleId="Nzov">
    <w:name w:val="Title"/>
    <w:basedOn w:val="Normlny"/>
    <w:link w:val="NzovChar"/>
    <w:qFormat/>
    <w:rsid w:val="00CD0ECB"/>
    <w:pPr>
      <w:overflowPunct/>
      <w:autoSpaceDE/>
      <w:autoSpaceDN/>
      <w:adjustRightInd/>
      <w:jc w:val="center"/>
      <w:textAlignment w:val="auto"/>
    </w:pPr>
    <w:rPr>
      <w:rFonts w:ascii="Times New Roman" w:hAnsi="Times New Roman"/>
      <w:b/>
    </w:rPr>
  </w:style>
  <w:style w:type="character" w:customStyle="1" w:styleId="NzovChar">
    <w:name w:val="Názov Char"/>
    <w:basedOn w:val="Predvolenpsmoodseku"/>
    <w:link w:val="Nzov"/>
    <w:rsid w:val="00CD0ECB"/>
    <w:rPr>
      <w:rFonts w:ascii="Times New Roman" w:eastAsia="Times New Roman" w:hAnsi="Times New Roman" w:cs="Times New Roman"/>
      <w:b/>
      <w:sz w:val="24"/>
      <w:szCs w:val="20"/>
      <w:lang w:eastAsia="sk-SK"/>
    </w:rPr>
  </w:style>
  <w:style w:type="paragraph" w:customStyle="1" w:styleId="Zkladntext1">
    <w:name w:val="Základní text1"/>
    <w:rsid w:val="00CD0ECB"/>
    <w:pPr>
      <w:spacing w:after="0" w:line="240" w:lineRule="auto"/>
    </w:pPr>
    <w:rPr>
      <w:rFonts w:ascii="Times New Roman" w:eastAsia="Times New Roman" w:hAnsi="Times New Roman" w:cs="Times New Roman"/>
      <w:snapToGrid w:val="0"/>
      <w:color w:val="000000"/>
      <w:sz w:val="24"/>
      <w:szCs w:val="20"/>
      <w:lang w:eastAsia="sk-SK"/>
    </w:rPr>
  </w:style>
  <w:style w:type="paragraph" w:customStyle="1" w:styleId="Default">
    <w:name w:val="Default"/>
    <w:rsid w:val="00CD0ECB"/>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styleId="Textbubliny">
    <w:name w:val="Balloon Text"/>
    <w:basedOn w:val="Normlny"/>
    <w:link w:val="TextbublinyChar"/>
    <w:uiPriority w:val="99"/>
    <w:semiHidden/>
    <w:unhideWhenUsed/>
    <w:rsid w:val="00CD0ECB"/>
    <w:rPr>
      <w:rFonts w:ascii="Tahoma" w:hAnsi="Tahoma" w:cs="Tahoma"/>
      <w:sz w:val="16"/>
      <w:szCs w:val="16"/>
    </w:rPr>
  </w:style>
  <w:style w:type="character" w:customStyle="1" w:styleId="TextbublinyChar">
    <w:name w:val="Text bubliny Char"/>
    <w:basedOn w:val="Predvolenpsmoodseku"/>
    <w:link w:val="Textbubliny"/>
    <w:uiPriority w:val="99"/>
    <w:semiHidden/>
    <w:rsid w:val="00CD0ECB"/>
    <w:rPr>
      <w:rFonts w:ascii="Tahoma" w:eastAsia="Times New Roman" w:hAnsi="Tahoma" w:cs="Tahoma"/>
      <w:sz w:val="16"/>
      <w:szCs w:val="16"/>
      <w:lang w:eastAsia="sk-SK"/>
    </w:rPr>
  </w:style>
  <w:style w:type="paragraph" w:styleId="Hlavika">
    <w:name w:val="header"/>
    <w:basedOn w:val="Normlny"/>
    <w:link w:val="HlavikaChar"/>
    <w:uiPriority w:val="99"/>
    <w:unhideWhenUsed/>
    <w:rsid w:val="00954E54"/>
    <w:pPr>
      <w:tabs>
        <w:tab w:val="center" w:pos="4536"/>
        <w:tab w:val="right" w:pos="9072"/>
      </w:tabs>
    </w:pPr>
  </w:style>
  <w:style w:type="character" w:customStyle="1" w:styleId="HlavikaChar">
    <w:name w:val="Hlavička Char"/>
    <w:basedOn w:val="Predvolenpsmoodseku"/>
    <w:link w:val="Hlavika"/>
    <w:uiPriority w:val="99"/>
    <w:rsid w:val="00954E54"/>
    <w:rPr>
      <w:rFonts w:ascii="Arial" w:eastAsia="Times New Roman" w:hAnsi="Arial" w:cs="Times New Roman"/>
      <w:sz w:val="24"/>
      <w:szCs w:val="20"/>
      <w:lang w:eastAsia="sk-SK"/>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4</Pages>
  <Words>1537</Words>
  <Characters>8767</Characters>
  <Application>Microsoft Office Word</Application>
  <DocSecurity>0</DocSecurity>
  <Lines>73</Lines>
  <Paragraphs>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Architekt 2</dc:creator>
  <cp:lastModifiedBy>Architekt</cp:lastModifiedBy>
  <cp:revision>4</cp:revision>
  <dcterms:created xsi:type="dcterms:W3CDTF">2017-06-07T07:49:00Z</dcterms:created>
  <dcterms:modified xsi:type="dcterms:W3CDTF">2017-06-08T15:50:00Z</dcterms:modified>
</cp:coreProperties>
</file>